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05F9184" w:rsidR="00537809" w:rsidRPr="00AC63C1" w:rsidRDefault="00537809" w:rsidP="00537809">
      <w:pPr>
        <w:pStyle w:val="Header"/>
        <w:tabs>
          <w:tab w:val="right" w:pos="9639"/>
        </w:tabs>
        <w:rPr>
          <w:bCs/>
          <w:i/>
          <w:noProof w:val="0"/>
          <w:sz w:val="24"/>
          <w:szCs w:val="24"/>
        </w:rPr>
      </w:pPr>
      <w:r w:rsidRPr="00AC63C1">
        <w:rPr>
          <w:bCs/>
          <w:noProof w:val="0"/>
          <w:sz w:val="24"/>
          <w:szCs w:val="24"/>
        </w:rPr>
        <w:t>3GPP TSG-RAN WG2 Meeting #12</w:t>
      </w:r>
      <w:r w:rsidR="000D3DFC" w:rsidRPr="00AC63C1">
        <w:rPr>
          <w:bCs/>
          <w:noProof w:val="0"/>
          <w:sz w:val="24"/>
          <w:szCs w:val="24"/>
        </w:rPr>
        <w:t>7</w:t>
      </w:r>
      <w:r w:rsidRPr="00AC63C1">
        <w:rPr>
          <w:bCs/>
          <w:noProof w:val="0"/>
          <w:sz w:val="24"/>
          <w:szCs w:val="24"/>
        </w:rPr>
        <w:tab/>
      </w:r>
      <w:r w:rsidRPr="00AC63C1">
        <w:rPr>
          <w:rFonts w:hint="eastAsia"/>
          <w:bCs/>
          <w:noProof w:val="0"/>
          <w:sz w:val="24"/>
          <w:szCs w:val="24"/>
        </w:rPr>
        <w:t>R</w:t>
      </w:r>
      <w:r w:rsidRPr="00AC63C1">
        <w:rPr>
          <w:bCs/>
          <w:noProof w:val="0"/>
          <w:sz w:val="24"/>
          <w:szCs w:val="24"/>
        </w:rPr>
        <w:t>2</w:t>
      </w:r>
      <w:r w:rsidRPr="00AC63C1">
        <w:rPr>
          <w:rFonts w:hint="eastAsia"/>
          <w:bCs/>
          <w:noProof w:val="0"/>
          <w:sz w:val="24"/>
          <w:szCs w:val="24"/>
        </w:rPr>
        <w:t>-</w:t>
      </w:r>
      <w:r w:rsidR="00084325">
        <w:rPr>
          <w:bCs/>
          <w:noProof w:val="0"/>
          <w:sz w:val="24"/>
          <w:szCs w:val="24"/>
        </w:rPr>
        <w:t>240</w:t>
      </w:r>
      <w:r w:rsidR="00084325" w:rsidRPr="003F34A9">
        <w:rPr>
          <w:bCs/>
          <w:noProof w:val="0"/>
          <w:sz w:val="24"/>
          <w:szCs w:val="24"/>
        </w:rPr>
        <w:t>748</w:t>
      </w:r>
      <w:r w:rsidR="00084325">
        <w:rPr>
          <w:bCs/>
          <w:noProof w:val="0"/>
          <w:sz w:val="24"/>
          <w:szCs w:val="24"/>
        </w:rPr>
        <w:t>1</w:t>
      </w:r>
    </w:p>
    <w:p w14:paraId="3723E1D3" w14:textId="1D5E5A69" w:rsidR="005432D9" w:rsidRPr="00AC63C1" w:rsidRDefault="000D3DFC" w:rsidP="005432D9">
      <w:pPr>
        <w:pStyle w:val="Header"/>
        <w:tabs>
          <w:tab w:val="right" w:pos="9639"/>
        </w:tabs>
        <w:rPr>
          <w:rFonts w:eastAsia="SimSun"/>
          <w:sz w:val="24"/>
          <w:szCs w:val="24"/>
          <w:lang w:val="de-DE" w:eastAsia="zh-CN"/>
        </w:rPr>
      </w:pPr>
      <w:r w:rsidRPr="00AC63C1">
        <w:rPr>
          <w:rFonts w:eastAsia="SimSun"/>
          <w:sz w:val="24"/>
          <w:szCs w:val="24"/>
          <w:lang w:val="de-DE" w:eastAsia="zh-CN"/>
        </w:rPr>
        <w:t>Maastricht, Netherlands, 19 – 23 August 2024</w:t>
      </w:r>
      <w:r w:rsidR="005432D9" w:rsidRPr="00AC63C1">
        <w:rPr>
          <w:rFonts w:eastAsia="SimSun"/>
          <w:sz w:val="24"/>
          <w:szCs w:val="24"/>
          <w:lang w:val="de-DE" w:eastAsia="zh-CN"/>
        </w:rPr>
        <w:tab/>
      </w:r>
    </w:p>
    <w:p w14:paraId="2E02E5F5" w14:textId="77777777" w:rsidR="00A209D6" w:rsidRPr="00AC63C1" w:rsidRDefault="00A209D6" w:rsidP="00A209D6">
      <w:pPr>
        <w:pStyle w:val="Header"/>
        <w:rPr>
          <w:sz w:val="24"/>
          <w:lang w:val="de-DE"/>
        </w:rPr>
      </w:pPr>
    </w:p>
    <w:p w14:paraId="403CB9C0" w14:textId="77777777" w:rsidR="00A209D6" w:rsidRPr="00AC63C1" w:rsidRDefault="00A209D6" w:rsidP="00A209D6">
      <w:pPr>
        <w:pStyle w:val="Header"/>
        <w:rPr>
          <w:sz w:val="24"/>
          <w:lang w:val="de-DE"/>
        </w:rPr>
      </w:pPr>
    </w:p>
    <w:p w14:paraId="310B92C9" w14:textId="47BF1F86" w:rsidR="00446C3A" w:rsidRPr="00AC63C1" w:rsidRDefault="00446C3A" w:rsidP="00446C3A">
      <w:pPr>
        <w:pStyle w:val="CRCoverPage"/>
        <w:tabs>
          <w:tab w:val="left" w:pos="1985"/>
        </w:tabs>
        <w:rPr>
          <w:rFonts w:cs="Arial"/>
          <w:b/>
          <w:sz w:val="24"/>
          <w:lang w:val="de-DE" w:eastAsia="ja-JP"/>
        </w:rPr>
      </w:pPr>
      <w:r w:rsidRPr="00AC63C1">
        <w:rPr>
          <w:rFonts w:cs="Arial"/>
          <w:b/>
          <w:sz w:val="24"/>
          <w:lang w:val="de-DE"/>
        </w:rPr>
        <w:t>Agenda item:</w:t>
      </w:r>
      <w:r w:rsidRPr="00AC63C1">
        <w:rPr>
          <w:rFonts w:cs="Arial"/>
          <w:b/>
          <w:sz w:val="24"/>
          <w:lang w:val="de-DE"/>
        </w:rPr>
        <w:tab/>
      </w:r>
      <w:r w:rsidR="00AC63C1" w:rsidRPr="00EE7B46">
        <w:rPr>
          <w:rFonts w:cs="Arial"/>
          <w:b/>
          <w:sz w:val="24"/>
          <w:lang w:val="de-DE" w:eastAsia="ja-JP"/>
        </w:rPr>
        <w:t>8.</w:t>
      </w:r>
      <w:r w:rsidR="00E51224">
        <w:rPr>
          <w:rFonts w:cs="Arial"/>
          <w:b/>
          <w:sz w:val="24"/>
          <w:lang w:val="de-DE" w:eastAsia="ja-JP"/>
        </w:rPr>
        <w:t>3</w:t>
      </w:r>
      <w:r w:rsidR="00AC63C1" w:rsidRPr="00EE7B46">
        <w:rPr>
          <w:rFonts w:cs="Arial"/>
          <w:b/>
          <w:sz w:val="24"/>
          <w:lang w:val="de-DE" w:eastAsia="ja-JP"/>
        </w:rPr>
        <w:t>.</w:t>
      </w:r>
      <w:r w:rsidR="00E51224">
        <w:rPr>
          <w:rFonts w:cs="Arial"/>
          <w:b/>
          <w:sz w:val="24"/>
          <w:lang w:val="de-DE" w:eastAsia="ja-JP"/>
        </w:rPr>
        <w:t>4</w:t>
      </w:r>
      <w:r w:rsidR="00AC63C1" w:rsidRPr="00EE7B46">
        <w:rPr>
          <w:rFonts w:cs="Arial"/>
          <w:b/>
          <w:sz w:val="24"/>
          <w:lang w:val="de-DE" w:eastAsia="ja-JP"/>
        </w:rPr>
        <w:t>.1</w:t>
      </w:r>
    </w:p>
    <w:p w14:paraId="73188B46" w14:textId="463FC5ED" w:rsidR="00446C3A" w:rsidRPr="00AC63C1" w:rsidRDefault="00446C3A" w:rsidP="00446C3A">
      <w:pPr>
        <w:tabs>
          <w:tab w:val="left" w:pos="1985"/>
        </w:tabs>
        <w:ind w:left="1985" w:hanging="1985"/>
        <w:rPr>
          <w:rFonts w:ascii="Arial" w:hAnsi="Arial" w:cs="Arial"/>
          <w:b/>
          <w:bCs/>
          <w:sz w:val="24"/>
        </w:rPr>
      </w:pPr>
      <w:r w:rsidRPr="00AC63C1">
        <w:rPr>
          <w:rFonts w:ascii="Arial" w:hAnsi="Arial" w:cs="Arial"/>
          <w:b/>
          <w:bCs/>
          <w:sz w:val="24"/>
        </w:rPr>
        <w:t>Source:</w:t>
      </w:r>
      <w:r w:rsidRPr="00AC63C1">
        <w:rPr>
          <w:rFonts w:ascii="Arial" w:hAnsi="Arial" w:cs="Arial"/>
          <w:b/>
          <w:bCs/>
          <w:sz w:val="24"/>
        </w:rPr>
        <w:tab/>
        <w:t>Nokia</w:t>
      </w:r>
    </w:p>
    <w:p w14:paraId="553D264F" w14:textId="0A29260F" w:rsidR="00446C3A" w:rsidRPr="00AC63C1" w:rsidRDefault="00446C3A" w:rsidP="00446C3A">
      <w:pPr>
        <w:ind w:left="1985" w:hanging="1985"/>
        <w:rPr>
          <w:rFonts w:ascii="Arial" w:hAnsi="Arial" w:cs="Arial"/>
          <w:b/>
          <w:bCs/>
          <w:sz w:val="24"/>
        </w:rPr>
      </w:pPr>
      <w:r w:rsidRPr="00AC63C1">
        <w:rPr>
          <w:rFonts w:ascii="Arial" w:hAnsi="Arial" w:cs="Arial"/>
          <w:b/>
          <w:bCs/>
          <w:sz w:val="24"/>
        </w:rPr>
        <w:t>Title:</w:t>
      </w:r>
      <w:r w:rsidRPr="00AC63C1">
        <w:rPr>
          <w:rFonts w:ascii="Arial" w:hAnsi="Arial" w:cs="Arial"/>
          <w:b/>
          <w:bCs/>
          <w:sz w:val="24"/>
        </w:rPr>
        <w:tab/>
      </w:r>
      <w:r w:rsidR="00BF6538" w:rsidRPr="00EE7B46">
        <w:rPr>
          <w:rFonts w:ascii="Arial" w:hAnsi="Arial" w:cs="Arial"/>
          <w:b/>
          <w:bCs/>
          <w:sz w:val="24"/>
        </w:rPr>
        <w:t>RLF Prediction Aspects</w:t>
      </w:r>
    </w:p>
    <w:p w14:paraId="25F387E8" w14:textId="4BAE2C2D" w:rsidR="00446C3A" w:rsidRPr="00AC63C1" w:rsidRDefault="00446C3A" w:rsidP="00446C3A">
      <w:pPr>
        <w:ind w:left="1985" w:hanging="1985"/>
        <w:rPr>
          <w:rFonts w:ascii="Arial" w:hAnsi="Arial" w:cs="Arial"/>
          <w:b/>
          <w:bCs/>
          <w:sz w:val="24"/>
        </w:rPr>
      </w:pPr>
      <w:r w:rsidRPr="00AC63C1">
        <w:rPr>
          <w:rFonts w:ascii="Arial" w:hAnsi="Arial" w:cs="Arial"/>
          <w:b/>
          <w:bCs/>
          <w:sz w:val="24"/>
        </w:rPr>
        <w:t>WID/SID:</w:t>
      </w:r>
      <w:r w:rsidRPr="00AC63C1">
        <w:rPr>
          <w:rFonts w:ascii="Arial" w:hAnsi="Arial" w:cs="Arial"/>
          <w:b/>
          <w:bCs/>
          <w:sz w:val="24"/>
        </w:rPr>
        <w:tab/>
      </w:r>
      <w:proofErr w:type="spellStart"/>
      <w:r w:rsidR="00AC63C1" w:rsidRPr="00AC63C1">
        <w:rPr>
          <w:rFonts w:ascii="Arial" w:hAnsi="Arial" w:cs="Arial"/>
          <w:b/>
          <w:bCs/>
          <w:sz w:val="24"/>
        </w:rPr>
        <w:t>FS_NR_AIML_Mob</w:t>
      </w:r>
      <w:proofErr w:type="spellEnd"/>
      <w:r w:rsidR="00AC63C1" w:rsidRPr="00AC63C1">
        <w:rPr>
          <w:rFonts w:ascii="Arial" w:hAnsi="Arial" w:cs="Arial"/>
          <w:b/>
          <w:bCs/>
          <w:sz w:val="24"/>
        </w:rPr>
        <w:t xml:space="preserve"> </w:t>
      </w:r>
      <w:r w:rsidRPr="00AC63C1">
        <w:rPr>
          <w:rFonts w:ascii="Arial" w:hAnsi="Arial" w:cs="Arial"/>
          <w:b/>
          <w:bCs/>
          <w:sz w:val="24"/>
        </w:rPr>
        <w:t xml:space="preserve">- Release </w:t>
      </w:r>
      <w:r w:rsidR="00AC63C1" w:rsidRPr="00EE7B46">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AC63C1">
        <w:rPr>
          <w:rFonts w:ascii="Arial" w:hAnsi="Arial" w:cs="Arial"/>
          <w:b/>
          <w:bCs/>
          <w:sz w:val="24"/>
        </w:rPr>
        <w:t>Document for:</w:t>
      </w:r>
      <w:r w:rsidRPr="00AC63C1">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AE34894" w:rsidR="009339CB" w:rsidRDefault="00F85220" w:rsidP="009339CB">
      <w:r>
        <w:t xml:space="preserve">In RAN2#126 the following </w:t>
      </w:r>
      <w:r w:rsidR="008C0C31">
        <w:t>agreements were made</w:t>
      </w:r>
    </w:p>
    <w:p w14:paraId="0760DDDD" w14:textId="77777777" w:rsidR="00A04DFC" w:rsidRPr="00630E1B" w:rsidRDefault="00A04DFC" w:rsidP="00A04DFC">
      <w:pPr>
        <w:pStyle w:val="Doc-text2"/>
        <w:pBdr>
          <w:top w:val="single" w:sz="4" w:space="1" w:color="auto"/>
          <w:left w:val="single" w:sz="4" w:space="4" w:color="auto"/>
          <w:bottom w:val="single" w:sz="4" w:space="1" w:color="auto"/>
          <w:right w:val="single" w:sz="4" w:space="4" w:color="auto"/>
        </w:pBdr>
        <w:ind w:left="363"/>
        <w:rPr>
          <w:b/>
          <w:bCs/>
        </w:rPr>
      </w:pPr>
      <w:r w:rsidRPr="00630E1B">
        <w:rPr>
          <w:b/>
          <w:bCs/>
        </w:rPr>
        <w:t xml:space="preserve">Agreements </w:t>
      </w:r>
    </w:p>
    <w:p w14:paraId="2A2C1BE3" w14:textId="77777777" w:rsidR="00A04DFC" w:rsidRPr="00C91989"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sidRPr="00C91989">
        <w:rPr>
          <w:lang w:val="en-US" w:eastAsia="zh-CN"/>
        </w:rPr>
        <w:t>1</w:t>
      </w:r>
      <w:r>
        <w:rPr>
          <w:lang w:val="en-US" w:eastAsia="zh-CN"/>
        </w:rPr>
        <w:tab/>
        <w:t xml:space="preserve">Study </w:t>
      </w:r>
      <w:r w:rsidRPr="00C91989">
        <w:rPr>
          <w:lang w:val="en-US" w:eastAsia="zh-CN"/>
        </w:rPr>
        <w:t xml:space="preserve">Indirect: RLF prediction based on the temporal domain </w:t>
      </w:r>
      <w:r>
        <w:rPr>
          <w:lang w:val="en-US" w:eastAsia="zh-CN"/>
        </w:rPr>
        <w:t xml:space="preserve">serving cell </w:t>
      </w:r>
      <w:r w:rsidRPr="00C91989">
        <w:rPr>
          <w:lang w:val="en-US" w:eastAsia="zh-CN"/>
        </w:rPr>
        <w:t>measurement predictions</w:t>
      </w:r>
      <w:r>
        <w:rPr>
          <w:lang w:val="en-US" w:eastAsia="zh-CN"/>
        </w:rPr>
        <w:t xml:space="preserve"> (e.g. SINR)</w:t>
      </w:r>
      <w:r w:rsidRPr="00C91989">
        <w:rPr>
          <w:lang w:val="en-US" w:eastAsia="zh-CN"/>
        </w:rPr>
        <w:t>.</w:t>
      </w:r>
    </w:p>
    <w:p w14:paraId="79369A92"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sidRPr="00C91989">
        <w:rPr>
          <w:lang w:val="en-US" w:eastAsia="zh-CN"/>
        </w:rPr>
        <w:t>2</w:t>
      </w:r>
      <w:r>
        <w:rPr>
          <w:lang w:val="en-US" w:eastAsia="zh-CN"/>
        </w:rPr>
        <w:tab/>
        <w:t xml:space="preserve">Study </w:t>
      </w:r>
      <w:r w:rsidRPr="00C91989">
        <w:rPr>
          <w:lang w:val="en-US" w:eastAsia="zh-CN"/>
        </w:rPr>
        <w:t>Direct: Directly RLF prediction by AI/ML models.</w:t>
      </w:r>
    </w:p>
    <w:p w14:paraId="3ED4BB57"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Pr>
          <w:lang w:val="en-US" w:eastAsia="zh-CN"/>
        </w:rPr>
        <w:t>3</w:t>
      </w:r>
      <w:r>
        <w:rPr>
          <w:lang w:val="en-US" w:eastAsia="zh-CN"/>
        </w:rPr>
        <w:tab/>
        <w:t xml:space="preserve">FR2 study will be prioritized for RLF prediction   </w:t>
      </w:r>
    </w:p>
    <w:p w14:paraId="0223CC74"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sidRPr="0031396C">
        <w:rPr>
          <w:lang w:val="en-US" w:eastAsia="zh-CN"/>
        </w:rPr>
        <w:t>4</w:t>
      </w:r>
      <w:r w:rsidRPr="0031396C">
        <w:rPr>
          <w:lang w:val="en-US" w:eastAsia="zh-CN"/>
        </w:rPr>
        <w:tab/>
      </w:r>
      <w:r>
        <w:rPr>
          <w:lang w:val="en-US" w:eastAsia="zh-CN"/>
        </w:rPr>
        <w:t>T</w:t>
      </w:r>
      <w:r w:rsidRPr="0031396C">
        <w:rPr>
          <w:lang w:val="en-US" w:eastAsia="zh-CN"/>
        </w:rPr>
        <w:t xml:space="preserve">he study should focus on RLF due to T310 expiry </w:t>
      </w:r>
      <w:r>
        <w:rPr>
          <w:lang w:val="en-US" w:eastAsia="zh-CN"/>
        </w:rPr>
        <w:t xml:space="preserve">(i.e. in-synch/out-of-synch case) </w:t>
      </w:r>
      <w:r w:rsidRPr="0031396C">
        <w:rPr>
          <w:lang w:val="en-US" w:eastAsia="zh-CN"/>
        </w:rPr>
        <w:t xml:space="preserve">as the representative RLF case </w:t>
      </w:r>
      <w:r>
        <w:rPr>
          <w:lang w:val="en-US" w:eastAsia="zh-CN"/>
        </w:rPr>
        <w:t xml:space="preserve">for direct and indirect prediction.  </w:t>
      </w:r>
    </w:p>
    <w:p w14:paraId="32673B6F"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sidRPr="002C3662">
        <w:rPr>
          <w:lang w:val="en-US" w:eastAsia="zh-CN"/>
        </w:rPr>
        <w:t>5</w:t>
      </w:r>
      <w:r w:rsidRPr="002C3662">
        <w:rPr>
          <w:lang w:val="en-US" w:eastAsia="zh-CN"/>
        </w:rPr>
        <w:tab/>
        <w:t xml:space="preserve">HOF prediction is </w:t>
      </w:r>
      <w:proofErr w:type="spellStart"/>
      <w:r w:rsidRPr="002C3662">
        <w:rPr>
          <w:lang w:val="en-US" w:eastAsia="zh-CN"/>
        </w:rPr>
        <w:t>downprioritized</w:t>
      </w:r>
      <w:proofErr w:type="spellEnd"/>
      <w:r w:rsidRPr="002C3662">
        <w:rPr>
          <w:lang w:val="en-US" w:eastAsia="zh-CN"/>
        </w:rPr>
        <w:t xml:space="preserve"> in our study.  NO simulations</w:t>
      </w:r>
      <w:r>
        <w:rPr>
          <w:lang w:val="en-US" w:eastAsia="zh-CN"/>
        </w:rPr>
        <w:t>/evaluations</w:t>
      </w:r>
      <w:r w:rsidRPr="002C3662">
        <w:rPr>
          <w:lang w:val="en-US" w:eastAsia="zh-CN"/>
        </w:rPr>
        <w:t xml:space="preserve"> should be </w:t>
      </w:r>
      <w:r>
        <w:rPr>
          <w:lang w:val="en-US" w:eastAsia="zh-CN"/>
        </w:rPr>
        <w:t>done/</w:t>
      </w:r>
      <w:r w:rsidRPr="002C3662">
        <w:rPr>
          <w:lang w:val="en-US" w:eastAsia="zh-CN"/>
        </w:rPr>
        <w:t xml:space="preserve">submitted </w:t>
      </w:r>
    </w:p>
    <w:p w14:paraId="3D5FDB22"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szCs w:val="28"/>
        </w:rPr>
      </w:pPr>
      <w:r>
        <w:rPr>
          <w:lang w:val="en-US" w:eastAsia="zh-CN"/>
        </w:rPr>
        <w:t>6</w:t>
      </w:r>
      <w:r>
        <w:rPr>
          <w:lang w:val="en-US" w:eastAsia="zh-CN"/>
        </w:rPr>
        <w:tab/>
        <w:t xml:space="preserve">RLF </w:t>
      </w:r>
      <w:r w:rsidRPr="00AA691A">
        <w:rPr>
          <w:lang w:val="en-US" w:eastAsia="zh-CN"/>
        </w:rPr>
        <w:t xml:space="preserve">prediction result is </w:t>
      </w:r>
      <w:r w:rsidRPr="00AA691A">
        <w:rPr>
          <w:szCs w:val="28"/>
        </w:rPr>
        <w:t>the RLF probability within a time window</w:t>
      </w:r>
      <w:r>
        <w:rPr>
          <w:szCs w:val="28"/>
        </w:rPr>
        <w:t xml:space="preserve"> or at time instance, at least for direct case</w:t>
      </w:r>
      <w:r w:rsidRPr="00AA691A">
        <w:rPr>
          <w:szCs w:val="28"/>
        </w:rPr>
        <w:t>.  FFS on expected RLF time</w:t>
      </w:r>
      <w:r>
        <w:rPr>
          <w:szCs w:val="28"/>
        </w:rPr>
        <w:t xml:space="preserve"> and indirect case</w:t>
      </w:r>
      <w:r w:rsidRPr="00AA691A">
        <w:rPr>
          <w:szCs w:val="28"/>
        </w:rPr>
        <w:t xml:space="preserve">.   </w:t>
      </w:r>
    </w:p>
    <w:p w14:paraId="21666E9C" w14:textId="77777777" w:rsidR="00A04DFC" w:rsidRDefault="00A04DFC" w:rsidP="00A04DFC">
      <w:pPr>
        <w:pStyle w:val="Doc-text2"/>
        <w:pBdr>
          <w:top w:val="single" w:sz="4" w:space="1" w:color="auto"/>
          <w:left w:val="single" w:sz="4" w:space="4" w:color="auto"/>
          <w:bottom w:val="single" w:sz="4" w:space="1" w:color="auto"/>
          <w:right w:val="single" w:sz="4" w:space="4" w:color="auto"/>
        </w:pBdr>
        <w:ind w:left="363"/>
        <w:rPr>
          <w:szCs w:val="28"/>
        </w:rPr>
      </w:pPr>
      <w:r>
        <w:rPr>
          <w:szCs w:val="28"/>
        </w:rPr>
        <w:t>7</w:t>
      </w:r>
      <w:r>
        <w:rPr>
          <w:szCs w:val="28"/>
        </w:rPr>
        <w:tab/>
        <w:t xml:space="preserve">No evaluation/simulations are expected for August meeting for RLF </w:t>
      </w:r>
    </w:p>
    <w:p w14:paraId="71AE268B" w14:textId="77777777" w:rsidR="00A04DFC" w:rsidRPr="00AA691A" w:rsidRDefault="00A04DFC" w:rsidP="00A04DFC">
      <w:pPr>
        <w:pStyle w:val="Doc-text2"/>
        <w:pBdr>
          <w:top w:val="single" w:sz="4" w:space="1" w:color="auto"/>
          <w:left w:val="single" w:sz="4" w:space="4" w:color="auto"/>
          <w:bottom w:val="single" w:sz="4" w:space="1" w:color="auto"/>
          <w:right w:val="single" w:sz="4" w:space="4" w:color="auto"/>
        </w:pBdr>
        <w:ind w:left="363"/>
        <w:rPr>
          <w:lang w:val="en-US" w:eastAsia="zh-CN"/>
        </w:rPr>
      </w:pPr>
      <w:r>
        <w:rPr>
          <w:szCs w:val="28"/>
        </w:rPr>
        <w:t>8</w:t>
      </w:r>
      <w:r>
        <w:rPr>
          <w:szCs w:val="28"/>
        </w:rPr>
        <w:tab/>
        <w:t xml:space="preserve">Simulation assumption specific to RLF will be discussed in August.  The assumption is that we will reuse RRM simulation assumptions (where possible). </w:t>
      </w:r>
    </w:p>
    <w:p w14:paraId="18892224" w14:textId="77777777" w:rsidR="00B077EC" w:rsidRDefault="00B077EC" w:rsidP="009339CB"/>
    <w:p w14:paraId="5863D76C" w14:textId="73E187D2" w:rsidR="008C0C31" w:rsidRDefault="00A04DFC" w:rsidP="009339CB">
      <w:r>
        <w:t xml:space="preserve">In this document we discuss </w:t>
      </w:r>
      <w:r w:rsidR="00B077EC">
        <w:t>the direct and indirect prediction approaches for RLF prediction</w:t>
      </w:r>
      <w:r w:rsidR="00801B6B">
        <w:t xml:space="preserve">, aspects related to RRC re-establishment and provide our considerations with respect to the additional simulation assumptions that are needed for the </w:t>
      </w:r>
      <w:r w:rsidR="003B457C">
        <w:t xml:space="preserve">use-case. </w:t>
      </w:r>
    </w:p>
    <w:p w14:paraId="7D484B6E" w14:textId="34C34BE0" w:rsidR="009339CB" w:rsidRPr="006E13D1" w:rsidRDefault="009339CB" w:rsidP="009339CB">
      <w:pPr>
        <w:pStyle w:val="Heading1"/>
      </w:pPr>
      <w:r w:rsidRPr="006E13D1">
        <w:t>2</w:t>
      </w:r>
      <w:r w:rsidRPr="006E13D1">
        <w:tab/>
      </w:r>
      <w:r w:rsidR="00A44163">
        <w:t>Discussion</w:t>
      </w:r>
    </w:p>
    <w:p w14:paraId="6B99A662" w14:textId="61291541" w:rsidR="009443FE" w:rsidRPr="0051765B" w:rsidRDefault="009339CB" w:rsidP="0051765B">
      <w:pPr>
        <w:pStyle w:val="Heading2"/>
      </w:pPr>
      <w:r>
        <w:t>2</w:t>
      </w:r>
      <w:r w:rsidRPr="006E13D1">
        <w:t>.1</w:t>
      </w:r>
      <w:r w:rsidRPr="006E13D1">
        <w:tab/>
      </w:r>
      <w:r w:rsidR="00B71BAF">
        <w:rPr>
          <w:lang w:val="da-DK"/>
        </w:rPr>
        <w:t xml:space="preserve">Direct </w:t>
      </w:r>
      <w:r w:rsidR="00B438A4">
        <w:rPr>
          <w:lang w:val="da-DK"/>
        </w:rPr>
        <w:t>and</w:t>
      </w:r>
      <w:r w:rsidR="00B438A4">
        <w:rPr>
          <w:lang w:val="da-DK"/>
        </w:rPr>
        <w:t xml:space="preserve"> </w:t>
      </w:r>
      <w:proofErr w:type="spellStart"/>
      <w:r w:rsidR="0061283E">
        <w:rPr>
          <w:lang w:val="da-DK"/>
        </w:rPr>
        <w:t>I</w:t>
      </w:r>
      <w:r w:rsidR="00B71BAF">
        <w:rPr>
          <w:lang w:val="da-DK"/>
        </w:rPr>
        <w:t>ndirect</w:t>
      </w:r>
      <w:proofErr w:type="spellEnd"/>
      <w:r w:rsidR="00B71BAF">
        <w:rPr>
          <w:lang w:val="da-DK"/>
        </w:rPr>
        <w:t xml:space="preserve"> </w:t>
      </w:r>
      <w:proofErr w:type="spellStart"/>
      <w:r w:rsidR="0061283E">
        <w:rPr>
          <w:lang w:val="da-DK"/>
        </w:rPr>
        <w:t>Prediction</w:t>
      </w:r>
      <w:proofErr w:type="spellEnd"/>
      <w:r w:rsidR="0061283E">
        <w:t xml:space="preserve"> </w:t>
      </w:r>
    </w:p>
    <w:p w14:paraId="395436E9" w14:textId="1D04304A" w:rsidR="00746FEC" w:rsidRDefault="00385C11" w:rsidP="00746FEC">
      <w:r>
        <w:t>In the previous RAN2 meeting, the</w:t>
      </w:r>
      <w:r w:rsidR="00D36554">
        <w:t xml:space="preserve"> </w:t>
      </w:r>
      <w:r>
        <w:t xml:space="preserve">direct </w:t>
      </w:r>
      <w:r w:rsidR="00D36554">
        <w:t xml:space="preserve">and </w:t>
      </w:r>
      <w:r w:rsidR="000041F1">
        <w:t xml:space="preserve">indirect </w:t>
      </w:r>
      <w:r w:rsidR="00D36554">
        <w:t xml:space="preserve">approaches for </w:t>
      </w:r>
      <w:r w:rsidR="000041F1">
        <w:t xml:space="preserve">RLF prediction </w:t>
      </w:r>
      <w:r w:rsidR="00D36554">
        <w:t>were discussed</w:t>
      </w:r>
      <w:r w:rsidR="000041F1">
        <w:t xml:space="preserve">. </w:t>
      </w:r>
      <w:r w:rsidR="002904D9">
        <w:t>Our understanding of the two different approaches is depicted in Figure 2.1</w:t>
      </w:r>
      <w:r w:rsidR="004C5571">
        <w:t>-</w:t>
      </w:r>
      <w:r w:rsidR="002904D9">
        <w:t xml:space="preserve">1. </w:t>
      </w:r>
      <w:r w:rsidR="004C1447">
        <w:t>The definitions of direct and indirect RLF predictions are given below:</w:t>
      </w:r>
    </w:p>
    <w:p w14:paraId="4C5D0756" w14:textId="44BD42C0" w:rsidR="000219EC" w:rsidRDefault="000219EC" w:rsidP="000219EC">
      <w:pPr>
        <w:pStyle w:val="ListParagraph"/>
        <w:numPr>
          <w:ilvl w:val="0"/>
          <w:numId w:val="29"/>
        </w:numPr>
        <w:rPr>
          <w:lang w:eastAsia="da-DK"/>
        </w:rPr>
      </w:pPr>
      <w:r w:rsidRPr="00EE7B46">
        <w:rPr>
          <w:b/>
          <w:bCs/>
          <w:lang w:eastAsia="da-DK"/>
        </w:rPr>
        <w:t>Direct RLF prediction</w:t>
      </w:r>
      <w:r>
        <w:rPr>
          <w:lang w:eastAsia="da-DK"/>
        </w:rPr>
        <w:t xml:space="preserve">: </w:t>
      </w:r>
      <w:r w:rsidRPr="000219EC">
        <w:rPr>
          <w:lang w:eastAsia="da-DK"/>
        </w:rPr>
        <w:t xml:space="preserve">A method that utilizes AI/ML to directly predict </w:t>
      </w:r>
      <w:r w:rsidR="00733D73">
        <w:rPr>
          <w:lang w:eastAsia="da-DK"/>
        </w:rPr>
        <w:t>if</w:t>
      </w:r>
      <w:r w:rsidRPr="000219EC">
        <w:rPr>
          <w:lang w:eastAsia="da-DK"/>
        </w:rPr>
        <w:t xml:space="preserve"> </w:t>
      </w:r>
      <w:r w:rsidR="002C2770">
        <w:rPr>
          <w:lang w:eastAsia="da-DK"/>
        </w:rPr>
        <w:t>an</w:t>
      </w:r>
      <w:r w:rsidRPr="000219EC">
        <w:rPr>
          <w:lang w:eastAsia="da-DK"/>
        </w:rPr>
        <w:t xml:space="preserve"> </w:t>
      </w:r>
      <w:r>
        <w:rPr>
          <w:lang w:eastAsia="da-DK"/>
        </w:rPr>
        <w:t>RLF</w:t>
      </w:r>
      <w:r w:rsidR="00733D73">
        <w:rPr>
          <w:lang w:eastAsia="da-DK"/>
        </w:rPr>
        <w:t xml:space="preserve"> is</w:t>
      </w:r>
      <w:r w:rsidRPr="000219EC">
        <w:rPr>
          <w:lang w:eastAsia="da-DK"/>
        </w:rPr>
        <w:t xml:space="preserve"> occurring</w:t>
      </w:r>
      <w:r w:rsidR="002F7207">
        <w:rPr>
          <w:lang w:eastAsia="da-DK"/>
        </w:rPr>
        <w:t xml:space="preserve"> or the probability of it</w:t>
      </w:r>
      <w:r w:rsidRPr="000219EC">
        <w:rPr>
          <w:lang w:eastAsia="da-DK"/>
        </w:rPr>
        <w:t xml:space="preserve"> occurring in the future</w:t>
      </w:r>
      <w:r>
        <w:rPr>
          <w:lang w:eastAsia="da-DK"/>
        </w:rPr>
        <w:t xml:space="preserve"> time window</w:t>
      </w:r>
      <w:r w:rsidRPr="000219EC">
        <w:rPr>
          <w:lang w:eastAsia="da-DK"/>
        </w:rPr>
        <w:t xml:space="preserve"> based on current and historical radio measurements</w:t>
      </w:r>
      <w:r w:rsidR="007365FF">
        <w:rPr>
          <w:lang w:eastAsia="da-DK"/>
        </w:rPr>
        <w:t xml:space="preserve"> and other potential inputs</w:t>
      </w:r>
      <w:r w:rsidRPr="000219EC">
        <w:rPr>
          <w:lang w:eastAsia="da-DK"/>
        </w:rPr>
        <w:t>.</w:t>
      </w:r>
    </w:p>
    <w:p w14:paraId="2C0E98A8" w14:textId="2BB69E9C" w:rsidR="000219EC" w:rsidRDefault="000219EC" w:rsidP="00EE7B46">
      <w:pPr>
        <w:pStyle w:val="ListParagraph"/>
        <w:numPr>
          <w:ilvl w:val="0"/>
          <w:numId w:val="29"/>
        </w:numPr>
        <w:rPr>
          <w:lang w:eastAsia="da-DK"/>
        </w:rPr>
      </w:pPr>
      <w:r w:rsidRPr="00EE7B46">
        <w:rPr>
          <w:b/>
          <w:bCs/>
          <w:lang w:eastAsia="da-DK"/>
        </w:rPr>
        <w:t>Indirect RLF prediction</w:t>
      </w:r>
      <w:r>
        <w:rPr>
          <w:lang w:eastAsia="da-DK"/>
        </w:rPr>
        <w:t xml:space="preserve">: </w:t>
      </w:r>
      <w:r w:rsidR="000122F0" w:rsidRPr="000122F0">
        <w:rPr>
          <w:lang w:eastAsia="da-DK"/>
        </w:rPr>
        <w:t>A method that employs AI/ML to predict intermediate metrics, such as</w:t>
      </w:r>
      <w:r w:rsidR="007F307E">
        <w:rPr>
          <w:lang w:eastAsia="da-DK"/>
        </w:rPr>
        <w:t xml:space="preserve"> radio measurements</w:t>
      </w:r>
      <w:r w:rsidR="000122F0" w:rsidRPr="000122F0">
        <w:rPr>
          <w:lang w:eastAsia="da-DK"/>
        </w:rPr>
        <w:t xml:space="preserve">, which are known to influence RLF events. These predicted intermediate metrics are then used in conjunction with predefined rules or another AI model to infer </w:t>
      </w:r>
      <w:r w:rsidR="00733D73">
        <w:rPr>
          <w:lang w:eastAsia="da-DK"/>
        </w:rPr>
        <w:t xml:space="preserve">if </w:t>
      </w:r>
      <w:r w:rsidR="002F7207">
        <w:rPr>
          <w:lang w:eastAsia="da-DK"/>
        </w:rPr>
        <w:t>an</w:t>
      </w:r>
      <w:r w:rsidR="002F7207" w:rsidRPr="000219EC">
        <w:rPr>
          <w:lang w:eastAsia="da-DK"/>
        </w:rPr>
        <w:t xml:space="preserve"> </w:t>
      </w:r>
      <w:r w:rsidR="002F7207">
        <w:rPr>
          <w:lang w:eastAsia="da-DK"/>
        </w:rPr>
        <w:t>RLF</w:t>
      </w:r>
      <w:r w:rsidR="00733D73">
        <w:rPr>
          <w:lang w:eastAsia="da-DK"/>
        </w:rPr>
        <w:t xml:space="preserve"> is</w:t>
      </w:r>
      <w:r w:rsidR="002F7207" w:rsidRPr="000219EC">
        <w:rPr>
          <w:lang w:eastAsia="da-DK"/>
        </w:rPr>
        <w:t xml:space="preserve"> occurring</w:t>
      </w:r>
      <w:r w:rsidR="002F7207">
        <w:rPr>
          <w:lang w:eastAsia="da-DK"/>
        </w:rPr>
        <w:t xml:space="preserve"> or the probability of it occurring</w:t>
      </w:r>
      <w:r w:rsidR="002F7207" w:rsidRPr="000219EC">
        <w:rPr>
          <w:lang w:eastAsia="da-DK"/>
        </w:rPr>
        <w:t xml:space="preserve"> </w:t>
      </w:r>
      <w:r w:rsidR="000122F0" w:rsidRPr="000122F0">
        <w:rPr>
          <w:lang w:eastAsia="da-DK"/>
        </w:rPr>
        <w:t>in the future</w:t>
      </w:r>
      <w:r w:rsidR="007F307E">
        <w:rPr>
          <w:lang w:eastAsia="da-DK"/>
        </w:rPr>
        <w:t xml:space="preserve"> time window</w:t>
      </w:r>
      <w:r w:rsidR="000122F0" w:rsidRPr="000122F0">
        <w:rPr>
          <w:lang w:eastAsia="da-DK"/>
        </w:rPr>
        <w:t>.</w:t>
      </w:r>
    </w:p>
    <w:p w14:paraId="0B7B1CAB" w14:textId="17EF9EDE" w:rsidR="009443FE" w:rsidRDefault="00A8186C" w:rsidP="009443FE">
      <w:pPr>
        <w:jc w:val="center"/>
        <w:rPr>
          <w:lang w:eastAsia="da-DK"/>
        </w:rPr>
      </w:pPr>
      <w:r w:rsidRPr="00A8186C">
        <w:lastRenderedPageBreak/>
        <w:drawing>
          <wp:inline distT="0" distB="0" distL="0" distR="0" wp14:anchorId="7FDADF49" wp14:editId="0B51C1B5">
            <wp:extent cx="6122035" cy="2517140"/>
            <wp:effectExtent l="0" t="0" r="0" b="0"/>
            <wp:docPr id="477068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517140"/>
                    </a:xfrm>
                    <a:prstGeom prst="rect">
                      <a:avLst/>
                    </a:prstGeom>
                    <a:noFill/>
                    <a:ln>
                      <a:noFill/>
                    </a:ln>
                  </pic:spPr>
                </pic:pic>
              </a:graphicData>
            </a:graphic>
          </wp:inline>
        </w:drawing>
      </w:r>
    </w:p>
    <w:p w14:paraId="17FEDC19" w14:textId="0C47E8D9" w:rsidR="002904D9" w:rsidRPr="00EE7B46" w:rsidRDefault="002904D9" w:rsidP="009443FE">
      <w:pPr>
        <w:jc w:val="center"/>
        <w:rPr>
          <w:rFonts w:ascii="Arial" w:hAnsi="Arial" w:cs="Arial"/>
          <w:b/>
          <w:bCs/>
          <w:lang w:eastAsia="da-DK"/>
        </w:rPr>
      </w:pPr>
      <w:r w:rsidRPr="00EE7B46">
        <w:rPr>
          <w:rFonts w:ascii="Arial" w:hAnsi="Arial" w:cs="Arial"/>
          <w:b/>
          <w:bCs/>
          <w:lang w:eastAsia="da-DK"/>
        </w:rPr>
        <w:t>Figure 2.1</w:t>
      </w:r>
      <w:r w:rsidR="004C5571" w:rsidRPr="00EE7B46">
        <w:rPr>
          <w:rFonts w:ascii="Arial" w:hAnsi="Arial" w:cs="Arial"/>
          <w:b/>
          <w:bCs/>
          <w:lang w:eastAsia="da-DK"/>
        </w:rPr>
        <w:t>-</w:t>
      </w:r>
      <w:r w:rsidRPr="00EE7B46">
        <w:rPr>
          <w:rFonts w:ascii="Arial" w:hAnsi="Arial" w:cs="Arial"/>
          <w:b/>
          <w:bCs/>
          <w:lang w:eastAsia="da-DK"/>
        </w:rPr>
        <w:t>1</w:t>
      </w:r>
      <w:r w:rsidR="004C5571" w:rsidRPr="00EE7B46">
        <w:rPr>
          <w:rFonts w:ascii="Arial" w:hAnsi="Arial" w:cs="Arial"/>
          <w:b/>
          <w:bCs/>
          <w:lang w:eastAsia="da-DK"/>
        </w:rPr>
        <w:t>:</w:t>
      </w:r>
      <w:r w:rsidRPr="00EE7B46">
        <w:rPr>
          <w:rFonts w:ascii="Arial" w:hAnsi="Arial" w:cs="Arial"/>
          <w:b/>
          <w:bCs/>
          <w:lang w:eastAsia="da-DK"/>
        </w:rPr>
        <w:t xml:space="preserve"> Direct and indirect approaches</w:t>
      </w:r>
    </w:p>
    <w:p w14:paraId="7D21D9EA" w14:textId="766B6D9A" w:rsidR="004A2EA2" w:rsidRDefault="00A13565" w:rsidP="009443FE">
      <w:pPr>
        <w:rPr>
          <w:lang w:eastAsia="da-DK"/>
        </w:rPr>
      </w:pPr>
      <w:r>
        <w:rPr>
          <w:lang w:eastAsia="da-DK"/>
        </w:rPr>
        <w:t xml:space="preserve">Considering legacy </w:t>
      </w:r>
      <w:r w:rsidR="0004750B">
        <w:rPr>
          <w:lang w:eastAsia="da-DK"/>
        </w:rPr>
        <w:t>behaviour</w:t>
      </w:r>
      <w:r>
        <w:rPr>
          <w:lang w:eastAsia="da-DK"/>
        </w:rPr>
        <w:t xml:space="preserve">, </w:t>
      </w:r>
      <w:r w:rsidR="00C06003">
        <w:rPr>
          <w:lang w:eastAsia="da-DK"/>
        </w:rPr>
        <w:t xml:space="preserve">RLF detection </w:t>
      </w:r>
      <w:r w:rsidR="00C13422">
        <w:rPr>
          <w:lang w:eastAsia="da-DK"/>
        </w:rPr>
        <w:t xml:space="preserve">is </w:t>
      </w:r>
      <w:r w:rsidR="00E776FE">
        <w:rPr>
          <w:lang w:eastAsia="da-DK"/>
        </w:rPr>
        <w:t xml:space="preserve">done by </w:t>
      </w:r>
      <w:r w:rsidR="009C64D3">
        <w:rPr>
          <w:lang w:eastAsia="da-DK"/>
        </w:rPr>
        <w:t>the UE</w:t>
      </w:r>
      <w:r w:rsidR="00724F17">
        <w:rPr>
          <w:lang w:eastAsia="da-DK"/>
        </w:rPr>
        <w:t xml:space="preserve"> and </w:t>
      </w:r>
      <w:r w:rsidR="00ED3A00">
        <w:rPr>
          <w:lang w:eastAsia="da-DK"/>
        </w:rPr>
        <w:t xml:space="preserve">in the </w:t>
      </w:r>
      <w:r w:rsidR="00E84B23">
        <w:rPr>
          <w:lang w:eastAsia="da-DK"/>
        </w:rPr>
        <w:t>S</w:t>
      </w:r>
      <w:r w:rsidR="00E84B23" w:rsidRPr="00E84B23">
        <w:rPr>
          <w:lang w:eastAsia="da-DK"/>
        </w:rPr>
        <w:t>tudy on AIML for mobility in NR</w:t>
      </w:r>
      <w:r w:rsidR="00E84B23">
        <w:rPr>
          <w:lang w:eastAsia="da-DK"/>
        </w:rPr>
        <w:t xml:space="preserve"> description </w:t>
      </w:r>
      <w:r w:rsidR="005112C1">
        <w:rPr>
          <w:lang w:eastAsia="da-DK"/>
        </w:rPr>
        <w:t>[1]</w:t>
      </w:r>
      <w:r w:rsidR="00EF25E2">
        <w:rPr>
          <w:lang w:eastAsia="da-DK"/>
        </w:rPr>
        <w:t xml:space="preserve"> also </w:t>
      </w:r>
      <w:r w:rsidR="00856B63">
        <w:rPr>
          <w:lang w:eastAsia="da-DK"/>
        </w:rPr>
        <w:t>the RLF prediction use case has been specified for a UE</w:t>
      </w:r>
      <w:r w:rsidR="002548FA">
        <w:rPr>
          <w:lang w:eastAsia="da-DK"/>
        </w:rPr>
        <w:t>-sided model.</w:t>
      </w:r>
      <w:r w:rsidR="0074022D">
        <w:rPr>
          <w:lang w:eastAsia="da-DK"/>
        </w:rPr>
        <w:t xml:space="preserve"> In case of the indirect approach, </w:t>
      </w:r>
      <w:r w:rsidR="00F10997">
        <w:rPr>
          <w:lang w:eastAsia="da-DK"/>
        </w:rPr>
        <w:t xml:space="preserve">the implementation and parametrization of the RLF prediction </w:t>
      </w:r>
      <w:r w:rsidR="008F28E7">
        <w:rPr>
          <w:lang w:eastAsia="da-DK"/>
        </w:rPr>
        <w:t xml:space="preserve">based on the </w:t>
      </w:r>
      <w:r w:rsidR="00556D26">
        <w:rPr>
          <w:lang w:eastAsia="da-DK"/>
        </w:rPr>
        <w:t>predicted measurements</w:t>
      </w:r>
      <w:r w:rsidR="00AC440B">
        <w:rPr>
          <w:lang w:eastAsia="da-DK"/>
        </w:rPr>
        <w:t xml:space="preserve"> may depend on the implementation </w:t>
      </w:r>
      <w:r w:rsidR="00020114">
        <w:rPr>
          <w:lang w:eastAsia="da-DK"/>
        </w:rPr>
        <w:t>of the RRM measurement prediction</w:t>
      </w:r>
      <w:r w:rsidR="000136CE">
        <w:rPr>
          <w:lang w:eastAsia="da-DK"/>
        </w:rPr>
        <w:t xml:space="preserve"> model. </w:t>
      </w:r>
      <w:r w:rsidR="00335560">
        <w:rPr>
          <w:lang w:eastAsia="da-DK"/>
        </w:rPr>
        <w:t>To avoid 2-sided approaches and to avoid excess signalling of predicted measurements</w:t>
      </w:r>
      <w:r w:rsidR="00BD20A0">
        <w:rPr>
          <w:lang w:eastAsia="da-DK"/>
        </w:rPr>
        <w:t xml:space="preserve">, in the indirect approach </w:t>
      </w:r>
      <w:r w:rsidR="00BD20A0" w:rsidRPr="00651680">
        <w:rPr>
          <w:lang w:eastAsia="da-DK"/>
        </w:rPr>
        <w:t xml:space="preserve">both the measurement prediction and the RLF prediction steps </w:t>
      </w:r>
      <w:r w:rsidR="00651680">
        <w:rPr>
          <w:lang w:eastAsia="da-DK"/>
        </w:rPr>
        <w:t>are</w:t>
      </w:r>
      <w:r w:rsidR="00BD20A0" w:rsidRPr="00651680">
        <w:rPr>
          <w:lang w:eastAsia="da-DK"/>
        </w:rPr>
        <w:t xml:space="preserve"> </w:t>
      </w:r>
      <w:r w:rsidR="00DB2923">
        <w:rPr>
          <w:lang w:eastAsia="da-DK"/>
        </w:rPr>
        <w:t>performed</w:t>
      </w:r>
      <w:r w:rsidR="00DB2923" w:rsidRPr="00651680">
        <w:rPr>
          <w:lang w:eastAsia="da-DK"/>
        </w:rPr>
        <w:t xml:space="preserve"> </w:t>
      </w:r>
      <w:r w:rsidR="009C5DA2" w:rsidRPr="00651680">
        <w:rPr>
          <w:lang w:eastAsia="da-DK"/>
        </w:rPr>
        <w:t>in the</w:t>
      </w:r>
      <w:r w:rsidR="00FD4216" w:rsidRPr="00651680">
        <w:rPr>
          <w:lang w:eastAsia="da-DK"/>
        </w:rPr>
        <w:t xml:space="preserve"> </w:t>
      </w:r>
      <w:r w:rsidR="00BD20A0" w:rsidRPr="00651680">
        <w:rPr>
          <w:lang w:eastAsia="da-DK"/>
        </w:rPr>
        <w:t>UE</w:t>
      </w:r>
      <w:r w:rsidR="00E766ED">
        <w:rPr>
          <w:lang w:eastAsia="da-DK"/>
        </w:rPr>
        <w:t>.</w:t>
      </w:r>
      <w:r w:rsidR="00BD20A0">
        <w:rPr>
          <w:lang w:eastAsia="da-DK"/>
        </w:rPr>
        <w:t xml:space="preserve"> </w:t>
      </w:r>
    </w:p>
    <w:p w14:paraId="34745F36" w14:textId="3C9417DA" w:rsidR="00402977" w:rsidRDefault="00755286" w:rsidP="00402977">
      <w:pPr>
        <w:rPr>
          <w:lang w:eastAsia="da-DK"/>
        </w:rPr>
      </w:pPr>
      <w:r>
        <w:rPr>
          <w:b/>
          <w:bCs/>
          <w:lang w:eastAsia="da-DK"/>
        </w:rPr>
        <w:t>Observation</w:t>
      </w:r>
      <w:r w:rsidR="00402977">
        <w:rPr>
          <w:b/>
          <w:bCs/>
          <w:lang w:eastAsia="da-DK"/>
        </w:rPr>
        <w:t xml:space="preserve"> </w:t>
      </w:r>
      <w:r w:rsidR="00254986">
        <w:rPr>
          <w:b/>
          <w:bCs/>
          <w:lang w:eastAsia="da-DK"/>
        </w:rPr>
        <w:t>1</w:t>
      </w:r>
      <w:r w:rsidR="00402977" w:rsidRPr="00D860E9">
        <w:rPr>
          <w:b/>
          <w:bCs/>
          <w:lang w:eastAsia="da-DK"/>
        </w:rPr>
        <w:t>:</w:t>
      </w:r>
      <w:r w:rsidR="00402977">
        <w:rPr>
          <w:lang w:eastAsia="da-DK"/>
        </w:rPr>
        <w:t xml:space="preserve"> To avoid excessive reporting of measurement predictions</w:t>
      </w:r>
      <w:r w:rsidR="00023276">
        <w:rPr>
          <w:lang w:eastAsia="da-DK"/>
        </w:rPr>
        <w:t xml:space="preserve"> </w:t>
      </w:r>
      <w:r w:rsidR="00E36938">
        <w:rPr>
          <w:lang w:eastAsia="da-DK"/>
        </w:rPr>
        <w:t>and align with the SID</w:t>
      </w:r>
      <w:r w:rsidR="006C5AC9">
        <w:rPr>
          <w:lang w:eastAsia="da-DK"/>
        </w:rPr>
        <w:t xml:space="preserve"> for AIML Mobility</w:t>
      </w:r>
      <w:r w:rsidR="00402977">
        <w:rPr>
          <w:lang w:eastAsia="da-DK"/>
        </w:rPr>
        <w:t xml:space="preserve">, in the indirect approach </w:t>
      </w:r>
      <w:r w:rsidR="00402977" w:rsidDel="009E1BBD">
        <w:rPr>
          <w:lang w:eastAsia="da-DK"/>
        </w:rPr>
        <w:t xml:space="preserve">both the RRM measurement and RLF prediction steps </w:t>
      </w:r>
      <w:r w:rsidR="0000195F">
        <w:rPr>
          <w:lang w:eastAsia="da-DK"/>
        </w:rPr>
        <w:t xml:space="preserve">should be performed in </w:t>
      </w:r>
      <w:r w:rsidR="00402977" w:rsidDel="009E1BBD">
        <w:rPr>
          <w:lang w:eastAsia="da-DK"/>
        </w:rPr>
        <w:t>the UE</w:t>
      </w:r>
      <w:r w:rsidR="0000195F">
        <w:rPr>
          <w:lang w:eastAsia="da-DK"/>
        </w:rPr>
        <w:t>.</w:t>
      </w:r>
    </w:p>
    <w:p w14:paraId="66DE3CE4" w14:textId="15C672AE" w:rsidR="0000195F" w:rsidRDefault="0000195F" w:rsidP="0000195F">
      <w:r>
        <w:t xml:space="preserve">The indirect </w:t>
      </w:r>
      <w:r>
        <w:t xml:space="preserve">RLF prediction </w:t>
      </w:r>
      <w:r>
        <w:t>approach will need to approximate the RLF detection process on predicted RRM measurements. As discussed above, both steps are assumed to be done in the UE. Which intermediate metrics</w:t>
      </w:r>
      <w:r>
        <w:t xml:space="preserve"> </w:t>
      </w:r>
      <w:r>
        <w:t>need to be predicted and</w:t>
      </w:r>
      <w:r w:rsidDel="00CC4B0E">
        <w:t xml:space="preserve"> </w:t>
      </w:r>
      <w:r>
        <w:t>t</w:t>
      </w:r>
      <w:r>
        <w:t xml:space="preserve">he </w:t>
      </w:r>
      <w:r>
        <w:t xml:space="preserve">exact parametrization of the RLF prediction logic using the predicted </w:t>
      </w:r>
      <w:r w:rsidR="001F0157">
        <w:t xml:space="preserve">metrics </w:t>
      </w:r>
      <w:r>
        <w:t xml:space="preserve">are </w:t>
      </w:r>
      <w:r w:rsidR="00983A9A">
        <w:t xml:space="preserve">a part of the AI model </w:t>
      </w:r>
      <w:r>
        <w:t xml:space="preserve">and not specified by RAN2. The RRC configuration of the baseline RLF detection process may be utilized. </w:t>
      </w:r>
      <w:r w:rsidR="003D4950">
        <w:t xml:space="preserve">If needed, </w:t>
      </w:r>
      <w:r>
        <w:t>configu</w:t>
      </w:r>
      <w:r w:rsidR="003D4950">
        <w:t>ration aspects related to</w:t>
      </w:r>
      <w:r>
        <w:t xml:space="preserve"> the reporting criteria and </w:t>
      </w:r>
      <w:r w:rsidR="003D4950">
        <w:t xml:space="preserve">the </w:t>
      </w:r>
      <w:r>
        <w:t xml:space="preserve">control </w:t>
      </w:r>
      <w:r w:rsidR="003D4950">
        <w:t xml:space="preserve">of </w:t>
      </w:r>
      <w:r>
        <w:t xml:space="preserve">the trade-off between detection and false positive rates </w:t>
      </w:r>
      <w:r w:rsidR="003D4950">
        <w:t>can be studied later</w:t>
      </w:r>
      <w:r>
        <w:t xml:space="preserve">. </w:t>
      </w:r>
    </w:p>
    <w:p w14:paraId="12A3F6E4" w14:textId="1A82B586" w:rsidR="00BF1F7C" w:rsidRDefault="00BF1F7C" w:rsidP="00BF1F7C">
      <w:pPr>
        <w:rPr>
          <w:lang w:eastAsia="da-DK"/>
        </w:rPr>
      </w:pPr>
      <w:r w:rsidRPr="00080684">
        <w:rPr>
          <w:b/>
          <w:bCs/>
          <w:lang w:eastAsia="da-DK"/>
        </w:rPr>
        <w:t>Observation</w:t>
      </w:r>
      <w:r w:rsidR="003D4950">
        <w:rPr>
          <w:b/>
          <w:bCs/>
          <w:lang w:eastAsia="da-DK"/>
        </w:rPr>
        <w:t xml:space="preserve"> </w:t>
      </w:r>
      <w:r w:rsidR="00254986">
        <w:rPr>
          <w:b/>
          <w:bCs/>
          <w:lang w:eastAsia="da-DK"/>
        </w:rPr>
        <w:t>2</w:t>
      </w:r>
      <w:r w:rsidRPr="00080684">
        <w:rPr>
          <w:b/>
          <w:bCs/>
          <w:lang w:eastAsia="da-DK"/>
        </w:rPr>
        <w:t>:</w:t>
      </w:r>
      <w:r>
        <w:rPr>
          <w:lang w:eastAsia="da-DK"/>
        </w:rPr>
        <w:t xml:space="preserve"> In the indirect RLF prediction approach, the RLF prediction step</w:t>
      </w:r>
      <w:r w:rsidR="00D644F0">
        <w:rPr>
          <w:lang w:eastAsia="da-DK"/>
        </w:rPr>
        <w:t xml:space="preserve"> needs to</w:t>
      </w:r>
      <w:r>
        <w:rPr>
          <w:lang w:eastAsia="da-DK"/>
        </w:rPr>
        <w:t xml:space="preserve"> approximate the RLF detection process based on the predicted </w:t>
      </w:r>
      <w:r w:rsidR="0044295D">
        <w:rPr>
          <w:lang w:eastAsia="da-DK"/>
        </w:rPr>
        <w:t>intermediate metrics</w:t>
      </w:r>
      <w:r>
        <w:rPr>
          <w:lang w:eastAsia="da-DK"/>
        </w:rPr>
        <w:t>.</w:t>
      </w:r>
    </w:p>
    <w:p w14:paraId="374356A4" w14:textId="067CB47D" w:rsidR="00BF1F7C" w:rsidRDefault="00BF1F7C" w:rsidP="00BF1F7C">
      <w:pPr>
        <w:rPr>
          <w:lang w:eastAsia="da-DK"/>
        </w:rPr>
      </w:pPr>
      <w:r w:rsidRPr="00D860E9">
        <w:rPr>
          <w:b/>
          <w:bCs/>
          <w:lang w:eastAsia="da-DK"/>
        </w:rPr>
        <w:t>Observation</w:t>
      </w:r>
      <w:r w:rsidR="003D4950">
        <w:rPr>
          <w:b/>
          <w:bCs/>
          <w:lang w:eastAsia="da-DK"/>
        </w:rPr>
        <w:t xml:space="preserve"> </w:t>
      </w:r>
      <w:r w:rsidR="00254986">
        <w:rPr>
          <w:b/>
          <w:bCs/>
          <w:lang w:eastAsia="da-DK"/>
        </w:rPr>
        <w:t>3</w:t>
      </w:r>
      <w:r w:rsidRPr="00D860E9">
        <w:rPr>
          <w:b/>
          <w:bCs/>
          <w:lang w:eastAsia="da-DK"/>
        </w:rPr>
        <w:t>:</w:t>
      </w:r>
      <w:r>
        <w:rPr>
          <w:lang w:eastAsia="da-DK"/>
        </w:rPr>
        <w:t xml:space="preserve"> </w:t>
      </w:r>
      <w:r w:rsidR="0044295D">
        <w:rPr>
          <w:lang w:eastAsia="da-DK"/>
        </w:rPr>
        <w:t>If predicted</w:t>
      </w:r>
      <w:r>
        <w:rPr>
          <w:lang w:eastAsia="da-DK"/>
        </w:rPr>
        <w:t xml:space="preserve"> measurements </w:t>
      </w:r>
      <w:r w:rsidR="0044295D">
        <w:rPr>
          <w:lang w:eastAsia="da-DK"/>
        </w:rPr>
        <w:t xml:space="preserve">are used as an intermediate step for </w:t>
      </w:r>
      <w:r>
        <w:rPr>
          <w:lang w:eastAsia="da-DK"/>
        </w:rPr>
        <w:t>RLF prediction</w:t>
      </w:r>
      <w:r w:rsidR="0044295D">
        <w:rPr>
          <w:lang w:eastAsia="da-DK"/>
        </w:rPr>
        <w:t>, they</w:t>
      </w:r>
      <w:r>
        <w:rPr>
          <w:lang w:eastAsia="da-DK"/>
        </w:rPr>
        <w:t xml:space="preserve"> </w:t>
      </w:r>
      <w:r w:rsidR="00F27D08">
        <w:rPr>
          <w:lang w:eastAsia="da-DK"/>
        </w:rPr>
        <w:t xml:space="preserve">should either be considered as part of the </w:t>
      </w:r>
      <w:r w:rsidR="002663BE">
        <w:rPr>
          <w:lang w:eastAsia="da-DK"/>
        </w:rPr>
        <w:t xml:space="preserve">AI </w:t>
      </w:r>
      <w:r w:rsidR="0044295D">
        <w:rPr>
          <w:lang w:eastAsia="da-DK"/>
        </w:rPr>
        <w:t>model or</w:t>
      </w:r>
      <w:r w:rsidR="002663BE">
        <w:rPr>
          <w:lang w:eastAsia="da-DK"/>
        </w:rPr>
        <w:t xml:space="preserve"> treated in the context of the RRM measurement prediction use-case. </w:t>
      </w:r>
    </w:p>
    <w:p w14:paraId="02149801" w14:textId="63B845CB" w:rsidR="00BD20A0" w:rsidRDefault="00F22BBC" w:rsidP="009443FE">
      <w:pPr>
        <w:rPr>
          <w:lang w:eastAsia="da-DK"/>
        </w:rPr>
      </w:pPr>
      <w:r>
        <w:rPr>
          <w:lang w:eastAsia="da-DK"/>
        </w:rPr>
        <w:t xml:space="preserve">In the case of the direct RLF prediction, RAN2 has already agreed that </w:t>
      </w:r>
      <w:r w:rsidR="00B81A1D">
        <w:rPr>
          <w:lang w:eastAsia="da-DK"/>
        </w:rPr>
        <w:t xml:space="preserve">RLF prediction is done at the UE-side and is reported to the NW. </w:t>
      </w:r>
      <w:r w:rsidR="00DC0EA2">
        <w:rPr>
          <w:lang w:eastAsia="da-DK"/>
        </w:rPr>
        <w:t xml:space="preserve">Any potential difference in the specification impact of the two approaches </w:t>
      </w:r>
      <w:r w:rsidR="001A262F">
        <w:rPr>
          <w:lang w:eastAsia="da-DK"/>
        </w:rPr>
        <w:t>may be</w:t>
      </w:r>
      <w:r w:rsidR="00DC0EA2">
        <w:rPr>
          <w:lang w:eastAsia="da-DK"/>
        </w:rPr>
        <w:t xml:space="preserve"> in the </w:t>
      </w:r>
      <w:r w:rsidR="00DE3965">
        <w:rPr>
          <w:lang w:eastAsia="da-DK"/>
        </w:rPr>
        <w:t xml:space="preserve">RRC </w:t>
      </w:r>
      <w:r w:rsidR="00DC0EA2">
        <w:rPr>
          <w:lang w:eastAsia="da-DK"/>
        </w:rPr>
        <w:t xml:space="preserve">configuration and in the RLF prediction reporting. </w:t>
      </w:r>
    </w:p>
    <w:p w14:paraId="610EADC8" w14:textId="1D33FEC3" w:rsidR="00DC0EA2" w:rsidRDefault="008432EC" w:rsidP="009443FE">
      <w:pPr>
        <w:rPr>
          <w:b/>
          <w:bCs/>
          <w:lang w:eastAsia="da-DK"/>
        </w:rPr>
      </w:pPr>
      <w:r w:rsidRPr="008432EC">
        <w:rPr>
          <w:b/>
          <w:bCs/>
          <w:lang w:eastAsia="da-DK"/>
        </w:rPr>
        <w:t xml:space="preserve">Proposal </w:t>
      </w:r>
      <w:r w:rsidR="00254986">
        <w:rPr>
          <w:b/>
          <w:bCs/>
          <w:lang w:eastAsia="da-DK"/>
        </w:rPr>
        <w:t>1</w:t>
      </w:r>
      <w:r w:rsidRPr="008432EC">
        <w:rPr>
          <w:b/>
          <w:bCs/>
          <w:lang w:eastAsia="da-DK"/>
        </w:rPr>
        <w:t xml:space="preserve">: </w:t>
      </w:r>
      <w:r w:rsidR="000C233F">
        <w:rPr>
          <w:lang w:eastAsia="da-DK"/>
        </w:rPr>
        <w:t>The reporting of predicted RRM measurements</w:t>
      </w:r>
      <w:r w:rsidR="000C233F">
        <w:rPr>
          <w:lang w:val="en-US" w:eastAsia="da-DK"/>
        </w:rPr>
        <w:t xml:space="preserve"> as intermediate outcome </w:t>
      </w:r>
      <w:r w:rsidR="00D237BB">
        <w:rPr>
          <w:lang w:val="en-US" w:eastAsia="da-DK"/>
        </w:rPr>
        <w:t xml:space="preserve">is </w:t>
      </w:r>
      <w:r w:rsidR="000C233F">
        <w:rPr>
          <w:lang w:val="en-US" w:eastAsia="da-DK"/>
        </w:rPr>
        <w:t xml:space="preserve">treated as part of RRM measurement prediction use-case. </w:t>
      </w:r>
      <w:r w:rsidR="00DE3965">
        <w:rPr>
          <w:lang w:val="en-US" w:eastAsia="da-DK"/>
        </w:rPr>
        <w:t>In</w:t>
      </w:r>
      <w:r w:rsidR="001D0444">
        <w:rPr>
          <w:lang w:val="en-US" w:eastAsia="da-DK"/>
        </w:rPr>
        <w:t xml:space="preserve"> the context of</w:t>
      </w:r>
      <w:r w:rsidR="00DE3965">
        <w:rPr>
          <w:lang w:val="en-US" w:eastAsia="da-DK"/>
        </w:rPr>
        <w:t xml:space="preserve"> RLF prediction </w:t>
      </w:r>
      <w:r w:rsidR="001D0444">
        <w:rPr>
          <w:lang w:val="en-US" w:eastAsia="da-DK"/>
        </w:rPr>
        <w:t xml:space="preserve">use-case, </w:t>
      </w:r>
      <w:r w:rsidR="00DE3965">
        <w:rPr>
          <w:lang w:val="en-US" w:eastAsia="da-DK"/>
        </w:rPr>
        <w:t>the UE is reporting RLF predictions</w:t>
      </w:r>
      <w:r w:rsidR="00DC0EA2">
        <w:rPr>
          <w:lang w:val="en-US" w:eastAsia="da-DK"/>
        </w:rPr>
        <w:t>.</w:t>
      </w:r>
    </w:p>
    <w:p w14:paraId="34E4FB96" w14:textId="24E934D7" w:rsidR="00DC0EA2" w:rsidRDefault="00DC0EA2" w:rsidP="009443FE">
      <w:pPr>
        <w:rPr>
          <w:lang w:eastAsia="da-DK"/>
        </w:rPr>
      </w:pPr>
      <w:r w:rsidRPr="00DC0EA2">
        <w:rPr>
          <w:b/>
          <w:bCs/>
          <w:lang w:eastAsia="da-DK"/>
        </w:rPr>
        <w:t>Observation</w:t>
      </w:r>
      <w:r w:rsidR="001E7880">
        <w:rPr>
          <w:b/>
          <w:bCs/>
          <w:lang w:eastAsia="da-DK"/>
        </w:rPr>
        <w:t xml:space="preserve"> </w:t>
      </w:r>
      <w:r w:rsidR="00254986">
        <w:rPr>
          <w:b/>
          <w:bCs/>
          <w:lang w:eastAsia="da-DK"/>
        </w:rPr>
        <w:t>4</w:t>
      </w:r>
      <w:r w:rsidRPr="00DC0EA2">
        <w:rPr>
          <w:b/>
          <w:bCs/>
          <w:lang w:eastAsia="da-DK"/>
        </w:rPr>
        <w:t>:</w:t>
      </w:r>
      <w:r w:rsidRPr="00DC0EA2">
        <w:rPr>
          <w:lang w:eastAsia="da-DK"/>
        </w:rPr>
        <w:t xml:space="preserve"> Any potential difference in the specification impact of the two approaches is in the </w:t>
      </w:r>
      <w:r w:rsidR="00DE3965">
        <w:rPr>
          <w:lang w:eastAsia="da-DK"/>
        </w:rPr>
        <w:t xml:space="preserve">RRC </w:t>
      </w:r>
      <w:r w:rsidRPr="00DC0EA2">
        <w:rPr>
          <w:lang w:eastAsia="da-DK"/>
        </w:rPr>
        <w:t xml:space="preserve">configuration and in the RLF prediction reporting. </w:t>
      </w:r>
    </w:p>
    <w:p w14:paraId="5173AA83" w14:textId="3D3B7283" w:rsidR="00D01A16" w:rsidRDefault="00DC0EA2" w:rsidP="007D4F5A">
      <w:pPr>
        <w:rPr>
          <w:lang w:eastAsia="da-DK"/>
        </w:rPr>
      </w:pPr>
      <w:r>
        <w:rPr>
          <w:b/>
          <w:bCs/>
          <w:lang w:eastAsia="da-DK"/>
        </w:rPr>
        <w:t>Proposal</w:t>
      </w:r>
      <w:r w:rsidR="00FE6A42">
        <w:rPr>
          <w:b/>
          <w:bCs/>
          <w:lang w:eastAsia="da-DK"/>
        </w:rPr>
        <w:t xml:space="preserve"> </w:t>
      </w:r>
      <w:r w:rsidR="00254986">
        <w:rPr>
          <w:b/>
          <w:bCs/>
          <w:lang w:eastAsia="da-DK"/>
        </w:rPr>
        <w:t>2</w:t>
      </w:r>
      <w:r w:rsidRPr="00DC0EA2">
        <w:rPr>
          <w:b/>
          <w:bCs/>
          <w:lang w:eastAsia="da-DK"/>
        </w:rPr>
        <w:t>:</w:t>
      </w:r>
      <w:r>
        <w:rPr>
          <w:b/>
          <w:bCs/>
          <w:lang w:eastAsia="da-DK"/>
        </w:rPr>
        <w:t xml:space="preserve"> </w:t>
      </w:r>
      <w:r w:rsidR="00FE6A42">
        <w:rPr>
          <w:lang w:eastAsia="da-DK"/>
        </w:rPr>
        <w:t xml:space="preserve">If needed, </w:t>
      </w:r>
      <w:r w:rsidR="001A1595">
        <w:rPr>
          <w:lang w:eastAsia="da-DK"/>
        </w:rPr>
        <w:t xml:space="preserve">RAN2 </w:t>
      </w:r>
      <w:r w:rsidR="007F050A">
        <w:rPr>
          <w:lang w:eastAsia="da-DK"/>
        </w:rPr>
        <w:t xml:space="preserve">should study </w:t>
      </w:r>
      <w:r w:rsidR="001A1595">
        <w:rPr>
          <w:lang w:eastAsia="da-DK"/>
        </w:rPr>
        <w:t>t</w:t>
      </w:r>
      <w:r w:rsidR="001A1595" w:rsidRPr="00DC0EA2">
        <w:rPr>
          <w:lang w:eastAsia="da-DK"/>
        </w:rPr>
        <w:t xml:space="preserve">he </w:t>
      </w:r>
      <w:r w:rsidR="007F050A">
        <w:rPr>
          <w:lang w:eastAsia="da-DK"/>
        </w:rPr>
        <w:t xml:space="preserve">configuration differences between the direct and indirect approaches. </w:t>
      </w:r>
    </w:p>
    <w:p w14:paraId="4D1C7D65" w14:textId="4CB7C1FF" w:rsidR="009E2385" w:rsidRDefault="00D01A16" w:rsidP="009E2385">
      <w:pPr>
        <w:rPr>
          <w:lang w:eastAsia="da-DK"/>
        </w:rPr>
      </w:pPr>
      <w:r w:rsidRPr="00EE7B46">
        <w:rPr>
          <w:b/>
          <w:bCs/>
          <w:lang w:eastAsia="da-DK"/>
        </w:rPr>
        <w:t xml:space="preserve">Observation </w:t>
      </w:r>
      <w:r w:rsidR="00254986">
        <w:rPr>
          <w:b/>
          <w:bCs/>
          <w:lang w:eastAsia="da-DK"/>
        </w:rPr>
        <w:t>5</w:t>
      </w:r>
      <w:r w:rsidRPr="00EE7B46">
        <w:rPr>
          <w:b/>
          <w:bCs/>
          <w:lang w:eastAsia="da-DK"/>
        </w:rPr>
        <w:t>:</w:t>
      </w:r>
      <w:r>
        <w:rPr>
          <w:lang w:eastAsia="da-DK"/>
        </w:rPr>
        <w:t xml:space="preserve"> </w:t>
      </w:r>
      <w:r>
        <w:rPr>
          <w:lang w:eastAsia="da-DK"/>
        </w:rPr>
        <w:t>If n</w:t>
      </w:r>
      <w:r w:rsidR="00E30577">
        <w:rPr>
          <w:lang w:eastAsia="da-DK"/>
        </w:rPr>
        <w:t xml:space="preserve">o additional </w:t>
      </w:r>
      <w:r>
        <w:rPr>
          <w:lang w:eastAsia="da-DK"/>
        </w:rPr>
        <w:t xml:space="preserve">input is expected from the NW with respect to the indirect approach, then from specification perspective, the two approaches become equivalent and are an implementation choice. </w:t>
      </w:r>
    </w:p>
    <w:p w14:paraId="6327A5E6" w14:textId="50CDBDB4" w:rsidR="009339CB" w:rsidRPr="00F42493" w:rsidRDefault="009339CB" w:rsidP="009339CB">
      <w:pPr>
        <w:pStyle w:val="Heading2"/>
        <w:rPr>
          <w:lang w:val="da-DK"/>
        </w:rPr>
      </w:pPr>
      <w:r w:rsidRPr="00F42493">
        <w:rPr>
          <w:lang w:val="da-DK"/>
        </w:rPr>
        <w:t>2.2</w:t>
      </w:r>
      <w:r w:rsidRPr="00F42493">
        <w:rPr>
          <w:lang w:val="da-DK"/>
        </w:rPr>
        <w:tab/>
      </w:r>
      <w:r w:rsidR="00322A8A">
        <w:rPr>
          <w:lang w:val="da-DK"/>
        </w:rPr>
        <w:t xml:space="preserve">RRC </w:t>
      </w:r>
      <w:r w:rsidR="0061283E">
        <w:rPr>
          <w:lang w:val="da-DK"/>
        </w:rPr>
        <w:t>R</w:t>
      </w:r>
      <w:r w:rsidR="00B71BAF" w:rsidRPr="00FD4450">
        <w:rPr>
          <w:lang w:val="da-DK"/>
        </w:rPr>
        <w:t>e-</w:t>
      </w:r>
      <w:r w:rsidR="0061283E">
        <w:rPr>
          <w:lang w:val="da-DK"/>
        </w:rPr>
        <w:t>E</w:t>
      </w:r>
      <w:r w:rsidR="0061283E" w:rsidRPr="00FD4450">
        <w:rPr>
          <w:lang w:val="da-DK"/>
        </w:rPr>
        <w:t>stablishment</w:t>
      </w:r>
      <w:r w:rsidR="0061283E">
        <w:rPr>
          <w:lang w:val="da-DK"/>
        </w:rPr>
        <w:t xml:space="preserve"> </w:t>
      </w:r>
      <w:proofErr w:type="spellStart"/>
      <w:r w:rsidR="0061283E">
        <w:rPr>
          <w:lang w:val="da-DK"/>
        </w:rPr>
        <w:t>A</w:t>
      </w:r>
      <w:r w:rsidR="00322A8A">
        <w:rPr>
          <w:lang w:val="da-DK"/>
        </w:rPr>
        <w:t>spects</w:t>
      </w:r>
      <w:proofErr w:type="spellEnd"/>
    </w:p>
    <w:p w14:paraId="5EE1F10F" w14:textId="7FF386B7" w:rsidR="000F540A" w:rsidRDefault="000F540A" w:rsidP="000F540A">
      <w:r>
        <w:rPr>
          <w:lang w:eastAsia="da-DK"/>
        </w:rPr>
        <w:t xml:space="preserve">Failures </w:t>
      </w:r>
      <w:r w:rsidR="009D1C06">
        <w:rPr>
          <w:lang w:eastAsia="da-DK"/>
        </w:rPr>
        <w:t xml:space="preserve">of baseline HO </w:t>
      </w:r>
      <w:r>
        <w:rPr>
          <w:lang w:eastAsia="da-DK"/>
        </w:rPr>
        <w:t xml:space="preserve">are followed by re-establishment procedure (see Section 5.3.7 in TS 38.331). </w:t>
      </w:r>
      <w:r>
        <w:t xml:space="preserve">The UE which no longer </w:t>
      </w:r>
      <w:r w:rsidR="008165C0">
        <w:t xml:space="preserve">has </w:t>
      </w:r>
      <w:r>
        <w:t xml:space="preserve">a connection to a cell needs to select a new cell based on measurements. After cell selection, the UE establishes contact with the new cell, and as part of the RRC re-establishment provides the ID of the previous cell and the ID of the UE in the previous cell to the network. </w:t>
      </w:r>
    </w:p>
    <w:p w14:paraId="1CE9AB63" w14:textId="5F4E56F2" w:rsidR="000F540A" w:rsidRDefault="000F540A" w:rsidP="000F540A">
      <w:r>
        <w:lastRenderedPageBreak/>
        <w:t xml:space="preserve">As a next step the newly selected cell will attempt to retrieve the UE context of the previous serving cell of the UE. The UE context comprises the UE’s RRC configuration. If the UE context retrieval is successful, RRC re-establishment can be performed. If not, RRC connection setup </w:t>
      </w:r>
      <w:r w:rsidR="005334AB">
        <w:t>must</w:t>
      </w:r>
      <w:r>
        <w:t xml:space="preserve"> be performed, which will involve more </w:t>
      </w:r>
      <w:r w:rsidR="005334AB">
        <w:t>signalling</w:t>
      </w:r>
      <w:r w:rsidR="00664B3D">
        <w:t xml:space="preserve"> between the UE and NW</w:t>
      </w:r>
      <w:r>
        <w:t xml:space="preserve"> and </w:t>
      </w:r>
      <w:r w:rsidR="005334AB">
        <w:t>higher interruption time</w:t>
      </w:r>
      <w:r>
        <w:t xml:space="preserve">. </w:t>
      </w:r>
    </w:p>
    <w:p w14:paraId="61F3EE50" w14:textId="2A1EAA4B" w:rsidR="007510B3" w:rsidRDefault="007510B3" w:rsidP="000F540A">
      <w:r w:rsidRPr="007510B3">
        <w:rPr>
          <w:b/>
          <w:bCs/>
        </w:rPr>
        <w:t xml:space="preserve">Observation </w:t>
      </w:r>
      <w:r w:rsidR="00254986">
        <w:rPr>
          <w:b/>
          <w:bCs/>
        </w:rPr>
        <w:t>6</w:t>
      </w:r>
      <w:r w:rsidRPr="007510B3">
        <w:rPr>
          <w:b/>
          <w:bCs/>
        </w:rPr>
        <w:t>:</w:t>
      </w:r>
      <w:r>
        <w:t xml:space="preserve"> </w:t>
      </w:r>
      <w:r w:rsidR="007C12A6">
        <w:t>After an RLF</w:t>
      </w:r>
      <w:r>
        <w:t>,</w:t>
      </w:r>
      <w:r w:rsidR="007C12A6">
        <w:t xml:space="preserve"> a</w:t>
      </w:r>
      <w:r>
        <w:t xml:space="preserve"> UE </w:t>
      </w:r>
      <w:proofErr w:type="gramStart"/>
      <w:r>
        <w:t>has to</w:t>
      </w:r>
      <w:proofErr w:type="gramEnd"/>
      <w:r>
        <w:t xml:space="preserve"> perform re-establishment</w:t>
      </w:r>
      <w:r w:rsidR="00604A91">
        <w:t xml:space="preserve">, which increases </w:t>
      </w:r>
      <w:r w:rsidR="007E3D67">
        <w:t>interruption time</w:t>
      </w:r>
      <w:r w:rsidR="000B10D4">
        <w:t xml:space="preserve"> in the UE data traffic and </w:t>
      </w:r>
      <w:r w:rsidR="00625FAC">
        <w:t xml:space="preserve">results </w:t>
      </w:r>
      <w:r w:rsidR="000B10D4">
        <w:t xml:space="preserve">in </w:t>
      </w:r>
      <w:r w:rsidR="00D33A8F">
        <w:t>additional signalling between the UE and the network</w:t>
      </w:r>
      <w:r>
        <w:t xml:space="preserve">. </w:t>
      </w:r>
    </w:p>
    <w:p w14:paraId="5B71D5C3" w14:textId="661976F3" w:rsidR="005B356D" w:rsidRPr="00E84ED8" w:rsidRDefault="00BE592A" w:rsidP="000F540A">
      <w:r w:rsidRPr="00E84ED8">
        <w:t xml:space="preserve">RLF predictions can be used both for preventing the RLF, as well as for mitigating the impact of the </w:t>
      </w:r>
      <w:r w:rsidR="00EB7A77" w:rsidRPr="00E84ED8">
        <w:t>corresponding</w:t>
      </w:r>
      <w:r w:rsidRPr="00E84ED8">
        <w:t xml:space="preserve"> failure event. </w:t>
      </w:r>
      <w:r w:rsidR="002F712E" w:rsidRPr="00E84ED8">
        <w:t>The re-establishment process can be made faster</w:t>
      </w:r>
      <w:r w:rsidR="00056A98" w:rsidRPr="00E84ED8">
        <w:t xml:space="preserve"> by reserving UE-specific RACH resources</w:t>
      </w:r>
      <w:r w:rsidR="002F712E" w:rsidRPr="00E84ED8">
        <w:t xml:space="preserve"> for Contention-Free Random Access (CFRA)</w:t>
      </w:r>
      <w:r w:rsidR="00DA48F3" w:rsidRPr="00E84ED8">
        <w:t>, which can reduce the interruption time experienced by the UE in case of an RLF</w:t>
      </w:r>
      <w:r w:rsidR="00056A98" w:rsidRPr="00E84ED8">
        <w:t xml:space="preserve">. However, UE-specific RACH resources are limited and </w:t>
      </w:r>
      <w:r w:rsidR="00A331CC" w:rsidRPr="00E84ED8">
        <w:t xml:space="preserve">must </w:t>
      </w:r>
      <w:r w:rsidR="000E4335" w:rsidRPr="00E84ED8">
        <w:t>therefore be reserved efficiently.</w:t>
      </w:r>
      <w:r w:rsidR="00ED0EA4" w:rsidRPr="00E84ED8">
        <w:t xml:space="preserve"> </w:t>
      </w:r>
      <w:r w:rsidR="00C73595" w:rsidRPr="00E84ED8">
        <w:t xml:space="preserve">For this purpose, we think it would be beneficial to </w:t>
      </w:r>
      <w:r w:rsidR="0013649C" w:rsidRPr="00E84ED8">
        <w:t xml:space="preserve">study </w:t>
      </w:r>
      <w:r w:rsidR="008955DA" w:rsidRPr="00E84ED8">
        <w:t xml:space="preserve">how </w:t>
      </w:r>
      <w:r w:rsidR="002E5E21" w:rsidRPr="00E84ED8">
        <w:t xml:space="preserve">the </w:t>
      </w:r>
      <w:r w:rsidR="00391963" w:rsidRPr="00E84ED8">
        <w:t>RLF predictions may be utilized in allocation RACH resources to</w:t>
      </w:r>
      <w:r w:rsidR="002E5E21" w:rsidRPr="00E84ED8">
        <w:t xml:space="preserve"> </w:t>
      </w:r>
      <w:r w:rsidR="00E76007" w:rsidRPr="00E84ED8">
        <w:t>reduc</w:t>
      </w:r>
      <w:r w:rsidR="00391963" w:rsidRPr="00E84ED8">
        <w:t>e</w:t>
      </w:r>
      <w:r w:rsidR="00E76007" w:rsidRPr="00E84ED8">
        <w:t xml:space="preserve"> the interruption time associated with </w:t>
      </w:r>
      <w:r w:rsidR="00BC2947" w:rsidRPr="00E84ED8">
        <w:t xml:space="preserve">HOF/RLF procedures. </w:t>
      </w:r>
    </w:p>
    <w:p w14:paraId="2E5551FD" w14:textId="5CAC8CB0" w:rsidR="003D005F" w:rsidRDefault="003D005F" w:rsidP="00141F30">
      <w:pPr>
        <w:rPr>
          <w:b/>
          <w:bCs/>
        </w:rPr>
      </w:pPr>
      <w:r>
        <w:rPr>
          <w:b/>
          <w:bCs/>
        </w:rPr>
        <w:t xml:space="preserve">Observation </w:t>
      </w:r>
      <w:r w:rsidR="00254986">
        <w:rPr>
          <w:b/>
          <w:bCs/>
        </w:rPr>
        <w:t>7</w:t>
      </w:r>
      <w:r>
        <w:rPr>
          <w:b/>
          <w:bCs/>
        </w:rPr>
        <w:t xml:space="preserve">: </w:t>
      </w:r>
      <w:r>
        <w:t>The re-establishment process can be made faster by reserving UE-specific RACH resources for Contention-Free Random Access (CFRA)</w:t>
      </w:r>
      <w:r w:rsidR="00141F30">
        <w:t xml:space="preserve">, which </w:t>
      </w:r>
      <w:r>
        <w:t xml:space="preserve">are limited and </w:t>
      </w:r>
      <w:r w:rsidR="00141F30">
        <w:t xml:space="preserve">need to </w:t>
      </w:r>
      <w:r>
        <w:t>be reserved efficiently.</w:t>
      </w:r>
    </w:p>
    <w:p w14:paraId="76DB0843" w14:textId="69B8F892" w:rsidR="00850A6A" w:rsidRDefault="00850A6A" w:rsidP="000F540A">
      <w:r w:rsidRPr="00EE7B46">
        <w:rPr>
          <w:b/>
          <w:bCs/>
        </w:rPr>
        <w:t xml:space="preserve">Proposal </w:t>
      </w:r>
      <w:r w:rsidR="00254986">
        <w:rPr>
          <w:b/>
          <w:bCs/>
        </w:rPr>
        <w:t>3</w:t>
      </w:r>
      <w:r w:rsidRPr="00EE7B46">
        <w:rPr>
          <w:b/>
          <w:bCs/>
        </w:rPr>
        <w:t>:</w:t>
      </w:r>
      <w:r>
        <w:t xml:space="preserve"> </w:t>
      </w:r>
      <w:r w:rsidR="00384C82">
        <w:t>RAN2 to study</w:t>
      </w:r>
      <w:r w:rsidR="001C3AAC">
        <w:t xml:space="preserve"> the impact of the </w:t>
      </w:r>
      <w:r w:rsidR="00384C82">
        <w:t xml:space="preserve">RLF predictions </w:t>
      </w:r>
      <w:r w:rsidR="001C3AAC">
        <w:t xml:space="preserve">on </w:t>
      </w:r>
      <w:r w:rsidR="00384C82">
        <w:t>the allocation RACH resources to reduce the interruption time associated with HOF/RLF procedures</w:t>
      </w:r>
      <w:r w:rsidR="00740AE2">
        <w:t xml:space="preserve"> and the corresponding re-establishment process</w:t>
      </w:r>
      <w:r w:rsidR="00384C82">
        <w:t>.</w:t>
      </w:r>
    </w:p>
    <w:p w14:paraId="24FC04B8" w14:textId="77777777" w:rsidR="002701E9" w:rsidRPr="00227325" w:rsidRDefault="002701E9" w:rsidP="000F540A"/>
    <w:p w14:paraId="22C48DD5" w14:textId="3872D9D1" w:rsidR="008C7AF7" w:rsidRDefault="008C7AF7" w:rsidP="008C7AF7">
      <w:pPr>
        <w:pStyle w:val="Heading2"/>
      </w:pPr>
      <w:r w:rsidRPr="00F42493">
        <w:rPr>
          <w:lang w:val="da-DK"/>
        </w:rPr>
        <w:t>2.</w:t>
      </w:r>
      <w:r>
        <w:rPr>
          <w:lang w:val="da-DK"/>
        </w:rPr>
        <w:t>3</w:t>
      </w:r>
      <w:r w:rsidRPr="00F42493">
        <w:rPr>
          <w:lang w:val="da-DK"/>
        </w:rPr>
        <w:tab/>
      </w:r>
      <w:r w:rsidR="000D45C0">
        <w:t xml:space="preserve">Simulation </w:t>
      </w:r>
      <w:r w:rsidR="0061283E">
        <w:t>Assumptions</w:t>
      </w:r>
    </w:p>
    <w:p w14:paraId="239CE433" w14:textId="35860F4D" w:rsidR="003E7D66" w:rsidRDefault="003E7D66" w:rsidP="00F008A5">
      <w:pPr>
        <w:jc w:val="both"/>
        <w:textAlignment w:val="center"/>
        <w:rPr>
          <w:color w:val="000000"/>
          <w:lang w:val="en-US"/>
        </w:rPr>
      </w:pPr>
      <w:r w:rsidRPr="00B02FAA">
        <w:rPr>
          <w:color w:val="000000"/>
          <w:lang w:val="en-US"/>
        </w:rPr>
        <w:t>Baseline mobility methods are extensively studied and optimized and have a high level of reliability. RLFs are rare</w:t>
      </w:r>
      <w:r>
        <w:rPr>
          <w:color w:val="000000"/>
          <w:lang w:val="en-US"/>
        </w:rPr>
        <w:t xml:space="preserve"> and the potential for improvement mostly only in specific challenging scenarios</w:t>
      </w:r>
      <w:r w:rsidRPr="00B02FAA">
        <w:rPr>
          <w:color w:val="000000"/>
          <w:lang w:val="en-US"/>
        </w:rPr>
        <w:t xml:space="preserve">. Therefore, in the training of </w:t>
      </w:r>
      <w:r>
        <w:rPr>
          <w:color w:val="000000"/>
          <w:lang w:val="en-US"/>
        </w:rPr>
        <w:t xml:space="preserve">an </w:t>
      </w:r>
      <w:r w:rsidRPr="00B02FAA">
        <w:rPr>
          <w:color w:val="000000"/>
          <w:lang w:val="en-US"/>
        </w:rPr>
        <w:t>ML model</w:t>
      </w:r>
      <w:r>
        <w:rPr>
          <w:color w:val="000000"/>
          <w:lang w:val="en-US"/>
        </w:rPr>
        <w:t xml:space="preserve"> </w:t>
      </w:r>
      <w:r w:rsidRPr="00B02FAA">
        <w:rPr>
          <w:color w:val="000000"/>
          <w:lang w:val="en-US"/>
        </w:rPr>
        <w:t xml:space="preserve">we can expect a significant class imbalance between </w:t>
      </w:r>
      <w:r>
        <w:rPr>
          <w:color w:val="000000"/>
          <w:lang w:val="en-US"/>
        </w:rPr>
        <w:t>RLF</w:t>
      </w:r>
      <w:r w:rsidRPr="00B02FAA">
        <w:rPr>
          <w:color w:val="000000"/>
          <w:lang w:val="en-US"/>
        </w:rPr>
        <w:t xml:space="preserve"> and </w:t>
      </w:r>
      <w:r>
        <w:rPr>
          <w:color w:val="000000"/>
          <w:lang w:val="en-US"/>
        </w:rPr>
        <w:t>non-RLF instances</w:t>
      </w:r>
      <w:r w:rsidRPr="00B02FAA">
        <w:rPr>
          <w:color w:val="000000"/>
          <w:lang w:val="en-US"/>
        </w:rPr>
        <w:t xml:space="preserve">. The rarity of failures makes </w:t>
      </w:r>
      <w:r w:rsidR="0019567B">
        <w:rPr>
          <w:color w:val="000000"/>
          <w:lang w:val="en-US"/>
        </w:rPr>
        <w:t xml:space="preserve">it difficult to accurately </w:t>
      </w:r>
      <w:r w:rsidRPr="00B02FAA">
        <w:rPr>
          <w:color w:val="000000"/>
          <w:lang w:val="en-US"/>
        </w:rPr>
        <w:t xml:space="preserve">predict </w:t>
      </w:r>
      <w:r w:rsidR="0019567B">
        <w:rPr>
          <w:color w:val="000000"/>
          <w:lang w:val="en-US"/>
        </w:rPr>
        <w:t>failure events</w:t>
      </w:r>
      <w:r w:rsidRPr="00B02FAA">
        <w:rPr>
          <w:color w:val="000000"/>
          <w:lang w:val="en-US"/>
        </w:rPr>
        <w:t xml:space="preserve">. </w:t>
      </w:r>
      <w:r>
        <w:rPr>
          <w:color w:val="000000"/>
          <w:lang w:val="en-US"/>
        </w:rPr>
        <w:t>At the same time, t</w:t>
      </w:r>
      <w:r w:rsidRPr="004F60BA">
        <w:rPr>
          <w:color w:val="000000"/>
          <w:lang w:val="en-US"/>
        </w:rPr>
        <w:t xml:space="preserve">he class imbalance </w:t>
      </w:r>
      <w:r>
        <w:rPr>
          <w:color w:val="000000"/>
          <w:lang w:val="en-US"/>
        </w:rPr>
        <w:t xml:space="preserve">may </w:t>
      </w:r>
      <w:r w:rsidRPr="004F60BA">
        <w:rPr>
          <w:color w:val="000000"/>
          <w:lang w:val="en-US"/>
        </w:rPr>
        <w:t>require high prediction precision in inference to keep the number of false positive predictions acceptable.</w:t>
      </w:r>
    </w:p>
    <w:p w14:paraId="655AFC10" w14:textId="2F5A215D" w:rsidR="003E7D66" w:rsidRDefault="003E7D66" w:rsidP="00BE3B20">
      <w:pPr>
        <w:rPr>
          <w:lang w:val="en-US"/>
        </w:rPr>
      </w:pPr>
      <w:r>
        <w:rPr>
          <w:lang w:val="en-US"/>
        </w:rPr>
        <w:t>L</w:t>
      </w:r>
      <w:r w:rsidRPr="00B86CE4">
        <w:rPr>
          <w:lang w:val="en-US"/>
        </w:rPr>
        <w:t>et</w:t>
      </w:r>
      <w:r>
        <w:rPr>
          <w:lang w:val="en-US"/>
        </w:rPr>
        <w:t xml:space="preserve"> us next</w:t>
      </w:r>
      <w:r w:rsidRPr="00B86CE4">
        <w:rPr>
          <w:lang w:val="en-US"/>
        </w:rPr>
        <w:t xml:space="preserve"> review the radio link monitoring procedures, which involve several key parameters for declaring an RLF</w:t>
      </w:r>
      <w:r>
        <w:rPr>
          <w:lang w:val="en-US"/>
        </w:rPr>
        <w:t xml:space="preserve">. </w:t>
      </w:r>
      <w:r w:rsidRPr="00752E14">
        <w:rPr>
          <w:lang w:val="en-US"/>
        </w:rPr>
        <w:t>When the measure</w:t>
      </w:r>
      <w:r>
        <w:rPr>
          <w:lang w:val="en-US"/>
        </w:rPr>
        <w:t xml:space="preserve">ment of configured RS </w:t>
      </w:r>
      <w:r w:rsidRPr="00752E14">
        <w:rPr>
          <w:lang w:val="en-US"/>
        </w:rPr>
        <w:t xml:space="preserve">falls below the </w:t>
      </w:r>
      <w:proofErr w:type="spellStart"/>
      <w:r w:rsidRPr="00752E14">
        <w:rPr>
          <w:lang w:val="en-US"/>
        </w:rPr>
        <w:t>Qout</w:t>
      </w:r>
      <w:proofErr w:type="spellEnd"/>
      <w:r w:rsidRPr="00752E14">
        <w:rPr>
          <w:lang w:val="en-US"/>
        </w:rPr>
        <w:t xml:space="preserve"> threshold, the UE lower layer sends an </w:t>
      </w:r>
      <w:proofErr w:type="spellStart"/>
      <w:r>
        <w:rPr>
          <w:lang w:val="en-US"/>
        </w:rPr>
        <w:t>OutOfSync</w:t>
      </w:r>
      <w:proofErr w:type="spellEnd"/>
      <w:r>
        <w:rPr>
          <w:lang w:val="en-US"/>
        </w:rPr>
        <w:t xml:space="preserve"> (OOS)</w:t>
      </w:r>
      <w:r w:rsidRPr="00752E14">
        <w:rPr>
          <w:lang w:val="en-US"/>
        </w:rPr>
        <w:t xml:space="preserve"> indication</w:t>
      </w:r>
      <w:r>
        <w:rPr>
          <w:lang w:val="en-US"/>
        </w:rPr>
        <w:t xml:space="preserve"> </w:t>
      </w:r>
      <w:r w:rsidRPr="00752E14">
        <w:rPr>
          <w:lang w:val="en-US"/>
        </w:rPr>
        <w:t>to the higher layer</w:t>
      </w:r>
      <w:r w:rsidR="00C43B38">
        <w:rPr>
          <w:lang w:val="en-US"/>
        </w:rPr>
        <w:t>, which increments the N31</w:t>
      </w:r>
      <w:r w:rsidR="003731C8">
        <w:rPr>
          <w:lang w:val="en-US"/>
        </w:rPr>
        <w:t>0</w:t>
      </w:r>
      <w:r w:rsidR="00C43B38">
        <w:rPr>
          <w:lang w:val="en-US"/>
        </w:rPr>
        <w:t xml:space="preserve"> counter</w:t>
      </w:r>
      <w:r w:rsidRPr="00752E14">
        <w:rPr>
          <w:lang w:val="en-US"/>
        </w:rPr>
        <w:t xml:space="preserve">. If the UE receives </w:t>
      </w:r>
      <w:r w:rsidR="00BF300D">
        <w:rPr>
          <w:lang w:val="en-US"/>
        </w:rPr>
        <w:t>N31</w:t>
      </w:r>
      <w:r w:rsidR="003731C8">
        <w:rPr>
          <w:lang w:val="en-US"/>
        </w:rPr>
        <w:t>0</w:t>
      </w:r>
      <w:r w:rsidR="00BF300D">
        <w:rPr>
          <w:lang w:val="en-US"/>
        </w:rPr>
        <w:t xml:space="preserve"> </w:t>
      </w:r>
      <w:r w:rsidRPr="00752E14">
        <w:rPr>
          <w:lang w:val="en-US"/>
        </w:rPr>
        <w:t xml:space="preserve">consecutive </w:t>
      </w:r>
      <w:r w:rsidR="003731C8">
        <w:rPr>
          <w:lang w:val="en-US"/>
        </w:rPr>
        <w:t xml:space="preserve">out-of-sync </w:t>
      </w:r>
      <w:r w:rsidRPr="00752E14">
        <w:rPr>
          <w:lang w:val="en-US"/>
        </w:rPr>
        <w:t xml:space="preserve">indications from the lower layers, it starts the </w:t>
      </w:r>
      <w:r>
        <w:rPr>
          <w:lang w:val="en-US"/>
        </w:rPr>
        <w:t>T</w:t>
      </w:r>
      <w:r w:rsidRPr="00752E14">
        <w:rPr>
          <w:lang w:val="en-US"/>
        </w:rPr>
        <w:t>310 timer.</w:t>
      </w:r>
      <w:r>
        <w:rPr>
          <w:lang w:val="en-US"/>
        </w:rPr>
        <w:t xml:space="preserve"> </w:t>
      </w:r>
      <w:r w:rsidRPr="00752E14">
        <w:rPr>
          <w:lang w:val="en-US"/>
        </w:rPr>
        <w:t xml:space="preserve">If the UE receives an </w:t>
      </w:r>
      <w:proofErr w:type="spellStart"/>
      <w:r>
        <w:rPr>
          <w:lang w:val="en-US"/>
        </w:rPr>
        <w:t>InSync</w:t>
      </w:r>
      <w:proofErr w:type="spellEnd"/>
      <w:r w:rsidRPr="00752E14">
        <w:rPr>
          <w:lang w:val="en-US"/>
        </w:rPr>
        <w:t xml:space="preserve"> indication</w:t>
      </w:r>
      <w:r w:rsidR="003A1167" w:rsidRPr="002F40C5">
        <w:rPr>
          <w:lang w:val="en-US"/>
        </w:rPr>
        <w:t xml:space="preserve">, indicating that the measured quality of the configured </w:t>
      </w:r>
      <w:r w:rsidR="003A1167">
        <w:rPr>
          <w:lang w:val="en-US"/>
        </w:rPr>
        <w:t>RS</w:t>
      </w:r>
      <w:r w:rsidR="003A1167" w:rsidRPr="002F40C5">
        <w:rPr>
          <w:lang w:val="en-US"/>
        </w:rPr>
        <w:t xml:space="preserve"> is higher than the Qin threshold,</w:t>
      </w:r>
      <w:r w:rsidR="00D22D3C">
        <w:rPr>
          <w:lang w:val="en-US"/>
        </w:rPr>
        <w:t xml:space="preserve"> it increments the N311 counter. If the UE receives N311 consecutive </w:t>
      </w:r>
      <w:r w:rsidR="00B36294">
        <w:rPr>
          <w:lang w:val="en-US"/>
        </w:rPr>
        <w:t>in-sync indications</w:t>
      </w:r>
      <w:r w:rsidRPr="00752E14">
        <w:rPr>
          <w:lang w:val="en-US"/>
        </w:rPr>
        <w:t xml:space="preserve"> before the </w:t>
      </w:r>
      <w:r w:rsidR="00B36294">
        <w:rPr>
          <w:lang w:val="en-US"/>
        </w:rPr>
        <w:t xml:space="preserve">T310 </w:t>
      </w:r>
      <w:r w:rsidRPr="00752E14">
        <w:rPr>
          <w:lang w:val="en-US"/>
        </w:rPr>
        <w:t xml:space="preserve">timer expires, the timer stops. However, </w:t>
      </w:r>
      <w:r w:rsidR="00B36294">
        <w:rPr>
          <w:lang w:val="en-US"/>
        </w:rPr>
        <w:t>i</w:t>
      </w:r>
      <w:r w:rsidRPr="002F40C5">
        <w:rPr>
          <w:lang w:val="en-US"/>
        </w:rPr>
        <w:t xml:space="preserve">f the timer expires without receiving N311 </w:t>
      </w:r>
      <w:r w:rsidR="00B36294">
        <w:rPr>
          <w:lang w:val="en-US"/>
        </w:rPr>
        <w:t xml:space="preserve">in-sync </w:t>
      </w:r>
      <w:r w:rsidRPr="002F40C5">
        <w:rPr>
          <w:lang w:val="en-US"/>
        </w:rPr>
        <w:t>indication</w:t>
      </w:r>
      <w:r w:rsidR="00B44D06">
        <w:rPr>
          <w:lang w:val="en-US"/>
        </w:rPr>
        <w:t>s</w:t>
      </w:r>
      <w:r w:rsidRPr="002F40C5">
        <w:rPr>
          <w:lang w:val="en-US"/>
        </w:rPr>
        <w:t xml:space="preserve"> </w:t>
      </w:r>
      <w:r>
        <w:rPr>
          <w:lang w:val="en-US"/>
        </w:rPr>
        <w:t>UE</w:t>
      </w:r>
      <w:r w:rsidRPr="002F40C5">
        <w:rPr>
          <w:lang w:val="en-US"/>
        </w:rPr>
        <w:t xml:space="preserve"> will trigger an </w:t>
      </w:r>
      <w:r>
        <w:rPr>
          <w:lang w:val="en-US"/>
        </w:rPr>
        <w:t>RLF</w:t>
      </w:r>
      <w:r w:rsidRPr="00752E14">
        <w:rPr>
          <w:lang w:val="en-US"/>
        </w:rPr>
        <w:t>.</w:t>
      </w:r>
      <w:r>
        <w:rPr>
          <w:lang w:val="en-US"/>
        </w:rPr>
        <w:t xml:space="preserve"> </w:t>
      </w:r>
      <w:r w:rsidRPr="00752E14">
        <w:rPr>
          <w:lang w:val="en-US"/>
        </w:rPr>
        <w:t xml:space="preserve">Therefore, </w:t>
      </w:r>
      <w:r w:rsidR="00F63B29">
        <w:rPr>
          <w:lang w:val="en-US"/>
        </w:rPr>
        <w:t>the configuration of</w:t>
      </w:r>
      <w:r w:rsidRPr="00752E14">
        <w:rPr>
          <w:lang w:val="en-US"/>
        </w:rPr>
        <w:t xml:space="preserve"> the</w:t>
      </w:r>
      <w:r>
        <w:rPr>
          <w:lang w:val="en-US"/>
        </w:rPr>
        <w:t xml:space="preserve"> </w:t>
      </w:r>
      <w:r w:rsidRPr="00752E14">
        <w:rPr>
          <w:lang w:val="en-US"/>
        </w:rPr>
        <w:t>RLF parameters</w:t>
      </w:r>
      <w:r>
        <w:rPr>
          <w:lang w:val="en-US"/>
        </w:rPr>
        <w:t xml:space="preserve"> such as</w:t>
      </w:r>
      <w:r w:rsidRPr="00752E14">
        <w:rPr>
          <w:lang w:val="en-US"/>
        </w:rPr>
        <w:t xml:space="preserve"> N310, N311, and T310 timer length </w:t>
      </w:r>
      <w:r w:rsidR="00F63B29">
        <w:rPr>
          <w:lang w:val="en-US"/>
        </w:rPr>
        <w:t xml:space="preserve">have a significant impact on the </w:t>
      </w:r>
      <w:r w:rsidR="00805002">
        <w:rPr>
          <w:lang w:val="en-US"/>
        </w:rPr>
        <w:t>RLF metrics</w:t>
      </w:r>
      <w:r w:rsidRPr="00752E14">
        <w:rPr>
          <w:lang w:val="en-US"/>
        </w:rPr>
        <w:t>.</w:t>
      </w:r>
    </w:p>
    <w:p w14:paraId="6E84CCA0" w14:textId="2440EC2B" w:rsidR="003E7D66" w:rsidRDefault="003E7D66" w:rsidP="003E7D66">
      <w:pPr>
        <w:rPr>
          <w:lang w:val="en-US"/>
        </w:rPr>
      </w:pPr>
      <w:r w:rsidRPr="00AC5634">
        <w:rPr>
          <w:b/>
          <w:bCs/>
          <w:lang w:val="en-US"/>
        </w:rPr>
        <w:t>Observation</w:t>
      </w:r>
      <w:r w:rsidR="004E39ED">
        <w:rPr>
          <w:b/>
          <w:bCs/>
          <w:lang w:val="en-US"/>
        </w:rPr>
        <w:t xml:space="preserve"> </w:t>
      </w:r>
      <w:r w:rsidR="0044157C">
        <w:rPr>
          <w:b/>
          <w:bCs/>
          <w:lang w:val="en-US"/>
        </w:rPr>
        <w:t>8</w:t>
      </w:r>
      <w:r>
        <w:rPr>
          <w:lang w:val="en-US"/>
        </w:rPr>
        <w:t xml:space="preserve">: </w:t>
      </w:r>
      <w:r w:rsidR="00F72C8D">
        <w:rPr>
          <w:lang w:val="en-US"/>
        </w:rPr>
        <w:t>T</w:t>
      </w:r>
      <w:r w:rsidR="00805002" w:rsidRPr="00752E14">
        <w:rPr>
          <w:lang w:val="en-US"/>
        </w:rPr>
        <w:t>he</w:t>
      </w:r>
      <w:r w:rsidR="00805002">
        <w:rPr>
          <w:lang w:val="en-US"/>
        </w:rPr>
        <w:t xml:space="preserve"> </w:t>
      </w:r>
      <w:r w:rsidR="00805002" w:rsidRPr="00752E14">
        <w:rPr>
          <w:lang w:val="en-US"/>
        </w:rPr>
        <w:t>RLF parameters</w:t>
      </w:r>
      <w:r w:rsidR="00805002">
        <w:rPr>
          <w:lang w:val="en-US"/>
        </w:rPr>
        <w:t xml:space="preserve"> such as</w:t>
      </w:r>
      <w:r w:rsidR="00805002" w:rsidRPr="00752E14">
        <w:rPr>
          <w:lang w:val="en-US"/>
        </w:rPr>
        <w:t xml:space="preserve"> N310, N311, and T310 timer length </w:t>
      </w:r>
      <w:r w:rsidR="00805002">
        <w:rPr>
          <w:lang w:val="en-US"/>
        </w:rPr>
        <w:t>have a significant impact on the RLF metrics.</w:t>
      </w:r>
    </w:p>
    <w:p w14:paraId="092361BD" w14:textId="74E07A65" w:rsidR="003E7D66" w:rsidRPr="00F008A5" w:rsidRDefault="003E7D66" w:rsidP="003743EC">
      <w:pPr>
        <w:rPr>
          <w:lang w:val="en-US"/>
        </w:rPr>
      </w:pPr>
      <w:r w:rsidRPr="00D61624">
        <w:rPr>
          <w:b/>
          <w:bCs/>
          <w:lang w:val="en-US"/>
        </w:rPr>
        <w:t>Proposal</w:t>
      </w:r>
      <w:r w:rsidR="004E39ED">
        <w:rPr>
          <w:b/>
          <w:bCs/>
          <w:lang w:val="en-US"/>
        </w:rPr>
        <w:t xml:space="preserve"> </w:t>
      </w:r>
      <w:r w:rsidR="0044157C">
        <w:rPr>
          <w:b/>
          <w:bCs/>
          <w:lang w:val="en-US"/>
        </w:rPr>
        <w:t>4</w:t>
      </w:r>
      <w:r>
        <w:rPr>
          <w:lang w:val="en-US"/>
        </w:rPr>
        <w:t xml:space="preserve">: </w:t>
      </w:r>
      <w:r>
        <w:t xml:space="preserve">RAN2 to </w:t>
      </w:r>
      <w:r w:rsidR="00094577">
        <w:t>discuss the</w:t>
      </w:r>
      <w:r>
        <w:t xml:space="preserve"> radio link monitoring parameters </w:t>
      </w:r>
      <w:r w:rsidR="00094577">
        <w:t xml:space="preserve">needed </w:t>
      </w:r>
      <w:r w:rsidR="007432F6">
        <w:t>to properly evaluate RLF prediction</w:t>
      </w:r>
      <w:r w:rsidR="004E39ED">
        <w:t>. The values</w:t>
      </w:r>
      <w:r w:rsidR="00FE7CAF" w:rsidDel="004E39ED">
        <w:t xml:space="preserve"> </w:t>
      </w:r>
      <w:r w:rsidR="00FE7CAF">
        <w:t>shown in Table 2.3</w:t>
      </w:r>
      <w:r w:rsidR="00552310">
        <w:t>-</w:t>
      </w:r>
      <w:r w:rsidR="00FE7CAF">
        <w:t>1</w:t>
      </w:r>
      <w:r w:rsidR="004E39ED">
        <w:t xml:space="preserve"> can be considered as starting point. </w:t>
      </w:r>
    </w:p>
    <w:p w14:paraId="57127B6E" w14:textId="5D69F79C" w:rsidR="0070166B" w:rsidRPr="00133C49" w:rsidRDefault="0070166B" w:rsidP="0070166B">
      <w:pPr>
        <w:pStyle w:val="TH"/>
        <w:keepNext w:val="0"/>
        <w:keepLines w:val="0"/>
        <w:widowControl w:val="0"/>
      </w:pPr>
      <w:r w:rsidRPr="00133C49">
        <w:t xml:space="preserve">Table </w:t>
      </w:r>
      <w:r>
        <w:t>2</w:t>
      </w:r>
      <w:r w:rsidRPr="00133C49">
        <w:t>.3</w:t>
      </w:r>
      <w:r w:rsidR="00605DD1">
        <w:t>-</w:t>
      </w:r>
      <w:r w:rsidRPr="00133C49">
        <w:t xml:space="preserve">1: </w:t>
      </w:r>
      <w:r>
        <w:t>Radio link monitoring simulation</w:t>
      </w:r>
      <w:r w:rsidRPr="00133C49">
        <w:t xml:space="preserve"> assumptions for</w:t>
      </w:r>
      <w:r w:rsidRPr="00133C49">
        <w:rPr>
          <w:rFonts w:eastAsia="Microsoft YaHei UI"/>
          <w:lang w:eastAsia="zh-CN"/>
        </w:rPr>
        <w:t xml:space="preserve"> </w:t>
      </w:r>
      <w:r>
        <w:rPr>
          <w:rFonts w:eastAsia="Microsoft YaHei UI"/>
          <w:lang w:eastAsia="zh-CN"/>
        </w:rPr>
        <w:t>RLF prediction</w:t>
      </w:r>
      <w:r w:rsidRPr="00133C49">
        <w:rPr>
          <w:rFonts w:eastAsia="Microsoft YaHei UI"/>
          <w:lang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70166B" w:rsidRPr="00133C49" w14:paraId="203DB0B5" w14:textId="77777777" w:rsidTr="00000B5C">
        <w:trPr>
          <w:jc w:val="center"/>
        </w:trPr>
        <w:tc>
          <w:tcPr>
            <w:tcW w:w="3284" w:type="dxa"/>
            <w:shd w:val="clear" w:color="auto" w:fill="D9D9D9"/>
          </w:tcPr>
          <w:p w14:paraId="7B160A6B" w14:textId="77777777" w:rsidR="0070166B" w:rsidRPr="00133C49" w:rsidRDefault="0070166B" w:rsidP="007E7147">
            <w:pPr>
              <w:pStyle w:val="TAH"/>
              <w:keepNext w:val="0"/>
              <w:keepLines w:val="0"/>
              <w:widowControl w:val="0"/>
              <w:rPr>
                <w:rFonts w:cs="Arial"/>
                <w:szCs w:val="18"/>
              </w:rPr>
            </w:pPr>
            <w:r w:rsidRPr="00133C49">
              <w:rPr>
                <w:rFonts w:cs="Arial"/>
                <w:szCs w:val="18"/>
              </w:rPr>
              <w:t>Parameter</w:t>
            </w:r>
          </w:p>
        </w:tc>
        <w:tc>
          <w:tcPr>
            <w:tcW w:w="5891" w:type="dxa"/>
            <w:shd w:val="clear" w:color="auto" w:fill="D9D9D9"/>
          </w:tcPr>
          <w:p w14:paraId="179A9473" w14:textId="77777777" w:rsidR="0070166B" w:rsidRPr="00133C49" w:rsidRDefault="0070166B" w:rsidP="007E7147">
            <w:pPr>
              <w:pStyle w:val="TAH"/>
              <w:keepNext w:val="0"/>
              <w:keepLines w:val="0"/>
              <w:widowControl w:val="0"/>
              <w:rPr>
                <w:rFonts w:cs="Arial"/>
                <w:szCs w:val="18"/>
              </w:rPr>
            </w:pPr>
            <w:r w:rsidRPr="00133C49">
              <w:rPr>
                <w:rFonts w:cs="Arial"/>
                <w:szCs w:val="18"/>
              </w:rPr>
              <w:t>Value</w:t>
            </w:r>
          </w:p>
        </w:tc>
      </w:tr>
      <w:tr w:rsidR="0070166B" w:rsidRPr="00133C49" w14:paraId="05DCDD0E" w14:textId="77777777" w:rsidTr="00000B5C">
        <w:trPr>
          <w:jc w:val="center"/>
        </w:trPr>
        <w:tc>
          <w:tcPr>
            <w:tcW w:w="3284" w:type="dxa"/>
          </w:tcPr>
          <w:p w14:paraId="79B0DAAE" w14:textId="2A516094" w:rsidR="0070166B" w:rsidRPr="00133C49" w:rsidRDefault="000E2728" w:rsidP="00F008A5">
            <w:pPr>
              <w:pStyle w:val="TAL"/>
              <w:keepNext w:val="0"/>
              <w:keepLines w:val="0"/>
              <w:widowControl w:val="0"/>
              <w:jc w:val="center"/>
              <w:rPr>
                <w:rFonts w:cs="Arial"/>
                <w:szCs w:val="18"/>
              </w:rPr>
            </w:pPr>
            <w:r>
              <w:rPr>
                <w:rFonts w:eastAsia="Microsoft YaHei UI" w:cs="Arial"/>
                <w:szCs w:val="18"/>
              </w:rPr>
              <w:t>Qin threshold</w:t>
            </w:r>
          </w:p>
        </w:tc>
        <w:tc>
          <w:tcPr>
            <w:tcW w:w="5891" w:type="dxa"/>
          </w:tcPr>
          <w:p w14:paraId="10C237A1" w14:textId="2E9E0E84" w:rsidR="0070166B" w:rsidRPr="00133C49" w:rsidRDefault="000E2728" w:rsidP="00F008A5">
            <w:pPr>
              <w:pStyle w:val="TAC"/>
              <w:keepNext w:val="0"/>
              <w:keepLines w:val="0"/>
              <w:widowControl w:val="0"/>
              <w:rPr>
                <w:rFonts w:cs="Arial"/>
                <w:szCs w:val="18"/>
              </w:rPr>
            </w:pPr>
            <w:r>
              <w:rPr>
                <w:rFonts w:cs="Arial"/>
                <w:szCs w:val="18"/>
              </w:rPr>
              <w:t>-6dB</w:t>
            </w:r>
          </w:p>
        </w:tc>
      </w:tr>
      <w:tr w:rsidR="0070166B" w:rsidRPr="00133C49" w14:paraId="215CD0B9" w14:textId="77777777" w:rsidTr="00000B5C">
        <w:trPr>
          <w:jc w:val="center"/>
        </w:trPr>
        <w:tc>
          <w:tcPr>
            <w:tcW w:w="3284" w:type="dxa"/>
          </w:tcPr>
          <w:p w14:paraId="05191318" w14:textId="4AD956D5" w:rsidR="0070166B" w:rsidRPr="00133C49" w:rsidRDefault="000E2728" w:rsidP="00F008A5">
            <w:pPr>
              <w:pStyle w:val="TAL"/>
              <w:keepNext w:val="0"/>
              <w:keepLines w:val="0"/>
              <w:widowControl w:val="0"/>
              <w:jc w:val="center"/>
              <w:rPr>
                <w:rFonts w:cs="Arial"/>
                <w:szCs w:val="18"/>
              </w:rPr>
            </w:pPr>
            <w:proofErr w:type="spellStart"/>
            <w:r>
              <w:rPr>
                <w:rFonts w:eastAsia="Microsoft YaHei UI" w:cs="Arial"/>
                <w:szCs w:val="18"/>
              </w:rPr>
              <w:t>Qout</w:t>
            </w:r>
            <w:proofErr w:type="spellEnd"/>
            <w:r>
              <w:rPr>
                <w:rFonts w:eastAsia="Microsoft YaHei UI" w:cs="Arial"/>
                <w:szCs w:val="18"/>
              </w:rPr>
              <w:t xml:space="preserve"> threshold</w:t>
            </w:r>
          </w:p>
        </w:tc>
        <w:tc>
          <w:tcPr>
            <w:tcW w:w="5891" w:type="dxa"/>
          </w:tcPr>
          <w:p w14:paraId="0ACE248C" w14:textId="796198FC" w:rsidR="0070166B" w:rsidRPr="00133C49" w:rsidRDefault="000E2728" w:rsidP="00F008A5">
            <w:pPr>
              <w:pStyle w:val="TAC"/>
              <w:keepNext w:val="0"/>
              <w:keepLines w:val="0"/>
              <w:widowControl w:val="0"/>
              <w:rPr>
                <w:rFonts w:cs="Arial"/>
                <w:szCs w:val="18"/>
              </w:rPr>
            </w:pPr>
            <w:r>
              <w:rPr>
                <w:rFonts w:cs="Arial"/>
                <w:szCs w:val="18"/>
              </w:rPr>
              <w:t>-8dB</w:t>
            </w:r>
          </w:p>
        </w:tc>
      </w:tr>
      <w:tr w:rsidR="0070166B" w:rsidRPr="00133C49" w14:paraId="22EE5E37" w14:textId="77777777" w:rsidTr="00000B5C">
        <w:trPr>
          <w:jc w:val="center"/>
        </w:trPr>
        <w:tc>
          <w:tcPr>
            <w:tcW w:w="3284" w:type="dxa"/>
          </w:tcPr>
          <w:p w14:paraId="00C01616" w14:textId="4B9A638F" w:rsidR="0070166B" w:rsidRPr="00133C49" w:rsidRDefault="000E2728" w:rsidP="00F008A5">
            <w:pPr>
              <w:pStyle w:val="TAL"/>
              <w:keepNext w:val="0"/>
              <w:keepLines w:val="0"/>
              <w:widowControl w:val="0"/>
              <w:jc w:val="center"/>
              <w:rPr>
                <w:rFonts w:cs="Arial"/>
                <w:szCs w:val="18"/>
              </w:rPr>
            </w:pPr>
            <w:r>
              <w:rPr>
                <w:rFonts w:eastAsia="Microsoft YaHei UI" w:cs="Arial"/>
                <w:szCs w:val="18"/>
              </w:rPr>
              <w:t>N310</w:t>
            </w:r>
          </w:p>
        </w:tc>
        <w:tc>
          <w:tcPr>
            <w:tcW w:w="5891" w:type="dxa"/>
          </w:tcPr>
          <w:p w14:paraId="641C0B67" w14:textId="382CBAE2" w:rsidR="0070166B" w:rsidRPr="00133C49" w:rsidRDefault="000E2728" w:rsidP="00F008A5">
            <w:pPr>
              <w:pStyle w:val="TAC"/>
              <w:keepNext w:val="0"/>
              <w:keepLines w:val="0"/>
              <w:widowControl w:val="0"/>
              <w:rPr>
                <w:rFonts w:cs="Arial"/>
                <w:szCs w:val="18"/>
              </w:rPr>
            </w:pPr>
            <w:r>
              <w:rPr>
                <w:rFonts w:cs="Arial"/>
                <w:szCs w:val="18"/>
              </w:rPr>
              <w:t>4</w:t>
            </w:r>
          </w:p>
        </w:tc>
      </w:tr>
      <w:tr w:rsidR="000E2728" w:rsidRPr="00133C49" w14:paraId="395B5327" w14:textId="77777777" w:rsidTr="000E4BA2">
        <w:trPr>
          <w:jc w:val="center"/>
        </w:trPr>
        <w:tc>
          <w:tcPr>
            <w:tcW w:w="3284" w:type="dxa"/>
          </w:tcPr>
          <w:p w14:paraId="4E7A467B" w14:textId="52943BA5" w:rsidR="000E2728" w:rsidRDefault="000E2728" w:rsidP="00F008A5">
            <w:pPr>
              <w:pStyle w:val="TAL"/>
              <w:keepNext w:val="0"/>
              <w:keepLines w:val="0"/>
              <w:widowControl w:val="0"/>
              <w:jc w:val="center"/>
              <w:rPr>
                <w:rFonts w:eastAsia="Microsoft YaHei UI" w:cs="Arial"/>
                <w:szCs w:val="18"/>
              </w:rPr>
            </w:pPr>
            <w:r>
              <w:rPr>
                <w:rFonts w:eastAsia="Microsoft YaHei UI" w:cs="Arial"/>
                <w:szCs w:val="18"/>
              </w:rPr>
              <w:t>N311</w:t>
            </w:r>
          </w:p>
        </w:tc>
        <w:tc>
          <w:tcPr>
            <w:tcW w:w="5891" w:type="dxa"/>
          </w:tcPr>
          <w:p w14:paraId="43EEC07D" w14:textId="0C8DD9B2" w:rsidR="000E2728" w:rsidRPr="00133C49" w:rsidRDefault="000E2728" w:rsidP="00F008A5">
            <w:pPr>
              <w:pStyle w:val="TAC"/>
              <w:keepNext w:val="0"/>
              <w:keepLines w:val="0"/>
              <w:widowControl w:val="0"/>
              <w:rPr>
                <w:rFonts w:cs="Arial"/>
                <w:szCs w:val="18"/>
              </w:rPr>
            </w:pPr>
            <w:r>
              <w:rPr>
                <w:rFonts w:cs="Arial"/>
                <w:szCs w:val="18"/>
              </w:rPr>
              <w:t>4</w:t>
            </w:r>
          </w:p>
        </w:tc>
      </w:tr>
      <w:tr w:rsidR="000E2728" w:rsidRPr="00133C49" w14:paraId="275563C0" w14:textId="77777777" w:rsidTr="000E4BA2">
        <w:trPr>
          <w:jc w:val="center"/>
        </w:trPr>
        <w:tc>
          <w:tcPr>
            <w:tcW w:w="3284" w:type="dxa"/>
          </w:tcPr>
          <w:p w14:paraId="5091908C" w14:textId="30BBCEDF" w:rsidR="000E2728" w:rsidRDefault="000E2728" w:rsidP="00F008A5">
            <w:pPr>
              <w:pStyle w:val="TAL"/>
              <w:keepNext w:val="0"/>
              <w:keepLines w:val="0"/>
              <w:widowControl w:val="0"/>
              <w:jc w:val="center"/>
              <w:rPr>
                <w:rFonts w:eastAsia="Microsoft YaHei UI" w:cs="Arial"/>
                <w:szCs w:val="18"/>
              </w:rPr>
            </w:pPr>
            <w:r>
              <w:rPr>
                <w:rFonts w:eastAsia="Microsoft YaHei UI" w:cs="Arial"/>
                <w:szCs w:val="18"/>
              </w:rPr>
              <w:t>T310 timer</w:t>
            </w:r>
          </w:p>
        </w:tc>
        <w:tc>
          <w:tcPr>
            <w:tcW w:w="5891" w:type="dxa"/>
          </w:tcPr>
          <w:p w14:paraId="7B6330D5" w14:textId="62C45951" w:rsidR="000E2728" w:rsidRPr="00133C49" w:rsidRDefault="00DD6F5E" w:rsidP="00F008A5">
            <w:pPr>
              <w:pStyle w:val="TAC"/>
              <w:keepNext w:val="0"/>
              <w:keepLines w:val="0"/>
              <w:widowControl w:val="0"/>
              <w:rPr>
                <w:rFonts w:cs="Arial"/>
                <w:szCs w:val="18"/>
              </w:rPr>
            </w:pPr>
            <w:r>
              <w:rPr>
                <w:rFonts w:cs="Arial"/>
                <w:szCs w:val="18"/>
              </w:rPr>
              <w:t>5</w:t>
            </w:r>
            <w:r w:rsidR="00673D02">
              <w:rPr>
                <w:rFonts w:cs="Arial"/>
                <w:szCs w:val="18"/>
              </w:rPr>
              <w:t>00ms</w:t>
            </w:r>
          </w:p>
        </w:tc>
      </w:tr>
    </w:tbl>
    <w:p w14:paraId="209FFFC5" w14:textId="77777777" w:rsidR="0070166B" w:rsidRDefault="0070166B" w:rsidP="003743EC"/>
    <w:p w14:paraId="009B1269" w14:textId="60B263F1" w:rsidR="00C20F64" w:rsidRDefault="00C13059" w:rsidP="003743EC">
      <w:r>
        <w:t xml:space="preserve">In RAN2 #126, it is agreed to </w:t>
      </w:r>
      <w:r w:rsidRPr="00C13059">
        <w:t xml:space="preserve">focus on RLF due to T310 expiry (i.e. in-synch/out-of-synch case) as the representative RLF case for direct and indirect prediction. </w:t>
      </w:r>
      <w:r w:rsidR="00746A8F">
        <w:t xml:space="preserve">However, </w:t>
      </w:r>
      <w:r w:rsidR="00CE2614" w:rsidRPr="00CE2614">
        <w:t>it is important to note that random access failures triggered by beam failure recovery procedure failures also contribute to the RLF. Therefore, the relationship between beam failure detection and recovery parameters and the T310 timer should be carefully examined and clarified before conducting extensive simulation studies</w:t>
      </w:r>
      <w:r w:rsidR="00656D2D">
        <w:t>.</w:t>
      </w:r>
      <w:r w:rsidR="00BB1179">
        <w:t xml:space="preserve"> We present the mechanism in </w:t>
      </w:r>
      <w:r w:rsidR="00B31E54">
        <w:t>detail</w:t>
      </w:r>
      <w:r w:rsidR="00BB1179">
        <w:t xml:space="preserve"> as follows.</w:t>
      </w:r>
    </w:p>
    <w:p w14:paraId="03149030" w14:textId="40FD72BA" w:rsidR="00F15D28" w:rsidRDefault="00DB299F" w:rsidP="003743EC">
      <w:r w:rsidRPr="00DB299F">
        <w:t xml:space="preserve">The UE monitors the </w:t>
      </w:r>
      <w:r w:rsidR="00323679">
        <w:t>radio link quality</w:t>
      </w:r>
      <w:r w:rsidRPr="00DB299F">
        <w:t xml:space="preserve"> of the serving beam for beam failure detection. When the </w:t>
      </w:r>
      <w:r w:rsidR="00323679">
        <w:t>radio link quality</w:t>
      </w:r>
      <w:r w:rsidRPr="00DB299F">
        <w:t xml:space="preserve"> is worse than </w:t>
      </w:r>
      <w:proofErr w:type="spellStart"/>
      <w:r w:rsidRPr="00DB299F">
        <w:t>Qout</w:t>
      </w:r>
      <w:proofErr w:type="spellEnd"/>
      <w:r w:rsidR="00907A9A">
        <w:t>,</w:t>
      </w:r>
      <w:r w:rsidR="00453F6E">
        <w:t xml:space="preserve"> </w:t>
      </w:r>
      <w:r w:rsidRPr="00DB299F">
        <w:t xml:space="preserve">LR, the beam failure instance is incremented. A beam failure is detected if the maximum number of </w:t>
      </w:r>
      <w:r w:rsidRPr="00DB299F">
        <w:lastRenderedPageBreak/>
        <w:t xml:space="preserve">consecutive beam failure instances </w:t>
      </w:r>
      <w:proofErr w:type="gramStart"/>
      <w:r w:rsidRPr="00DB299F">
        <w:t>is</w:t>
      </w:r>
      <w:proofErr w:type="gramEnd"/>
      <w:r w:rsidRPr="00DB299F">
        <w:t xml:space="preserve"> reached, where two successive indications are separated by at most </w:t>
      </w:r>
      <w:proofErr w:type="spellStart"/>
      <w:r w:rsidRPr="00DB299F">
        <w:t>beamFailureDetectionTimer</w:t>
      </w:r>
      <w:proofErr w:type="spellEnd"/>
      <w:r w:rsidR="00567F7E">
        <w:t xml:space="preserve"> (TS</w:t>
      </w:r>
      <w:r w:rsidR="005845E3">
        <w:t xml:space="preserve"> </w:t>
      </w:r>
      <w:r w:rsidR="00567F7E">
        <w:t>38.3</w:t>
      </w:r>
      <w:r w:rsidR="005845E3">
        <w:t>2</w:t>
      </w:r>
      <w:r w:rsidR="00567F7E">
        <w:t>1</w:t>
      </w:r>
      <w:r w:rsidR="005845E3">
        <w:t xml:space="preserve"> and TS 38.331</w:t>
      </w:r>
      <w:r w:rsidR="00567F7E">
        <w:t>)</w:t>
      </w:r>
      <w:r w:rsidRPr="00DB299F">
        <w:t>.</w:t>
      </w:r>
      <w:r w:rsidR="00D86E21">
        <w:t xml:space="preserve"> </w:t>
      </w:r>
      <w:r w:rsidR="00D86E21" w:rsidRPr="00D86E21">
        <w:t xml:space="preserve">When a beam failure is detected, the UE tries to find a suitable candidate beam for recovery. Among all the candidate beams, the UE first looks for a suitable CSI-RS beam with CSI-RS with CSI-RSRP above </w:t>
      </w:r>
      <w:proofErr w:type="spellStart"/>
      <w:r w:rsidR="00D86E21" w:rsidRPr="00D86E21">
        <w:t>rsrp</w:t>
      </w:r>
      <w:proofErr w:type="spellEnd"/>
      <w:r w:rsidR="00D86E21" w:rsidRPr="00D86E21">
        <w:t>-</w:t>
      </w:r>
      <w:proofErr w:type="spellStart"/>
      <w:r w:rsidR="00D86E21" w:rsidRPr="00D86E21">
        <w:t>ThresholdCSI</w:t>
      </w:r>
      <w:proofErr w:type="spellEnd"/>
      <w:r w:rsidR="00D86E21" w:rsidRPr="00D86E21">
        <w:t xml:space="preserve">-RS. If CSI-RS beam is selected, the UE looks for an SSB beam with SS-RSRP above </w:t>
      </w:r>
      <w:proofErr w:type="spellStart"/>
      <w:r w:rsidR="00D86E21" w:rsidRPr="00D86E21">
        <w:t>rsrp-ThresholdSSB</w:t>
      </w:r>
      <w:proofErr w:type="spellEnd"/>
      <w:r w:rsidR="00D86E21" w:rsidRPr="00D86E21">
        <w:t xml:space="preserve">. If a suitable CSI-RS or SSB beam is found, and assuming RACH resources </w:t>
      </w:r>
      <w:r w:rsidR="00B328D0" w:rsidRPr="00D86E21">
        <w:t>ha</w:t>
      </w:r>
      <w:r w:rsidR="00B328D0">
        <w:t>ve</w:t>
      </w:r>
      <w:r w:rsidR="00B328D0" w:rsidRPr="00D86E21">
        <w:t xml:space="preserve"> </w:t>
      </w:r>
      <w:r w:rsidR="00D86E21" w:rsidRPr="00D86E21">
        <w:t>been configured, the UE initiates contention-free RACH towards the selected candidate beam. If no suitable candidate beam is found, the UE selects any beam for recovery and proceeds with contention-based RACH.</w:t>
      </w:r>
      <w:r w:rsidR="005F5BF1">
        <w:t xml:space="preserve"> </w:t>
      </w:r>
      <w:r w:rsidR="002A624B" w:rsidRPr="002A624B">
        <w:t>When</w:t>
      </w:r>
      <w:r w:rsidR="005F5BF1">
        <w:t xml:space="preserve"> beam failure recovery is initiated, </w:t>
      </w:r>
      <w:r w:rsidR="002A624B" w:rsidRPr="002A624B">
        <w:t xml:space="preserve">the </w:t>
      </w:r>
      <w:proofErr w:type="spellStart"/>
      <w:r w:rsidR="005F5BF1">
        <w:t>beamFailureRecoveryTimer</w:t>
      </w:r>
      <w:proofErr w:type="spellEnd"/>
      <w:r w:rsidR="005F5BF1">
        <w:t xml:space="preserve"> </w:t>
      </w:r>
      <w:r w:rsidR="002A624B" w:rsidRPr="002A624B">
        <w:t>begins. The</w:t>
      </w:r>
      <w:r w:rsidR="005F5BF1">
        <w:t xml:space="preserve"> UE</w:t>
      </w:r>
      <w:r w:rsidR="002B6A10">
        <w:t xml:space="preserve"> </w:t>
      </w:r>
      <w:r w:rsidR="002A624B" w:rsidRPr="002A624B">
        <w:t>transmits a</w:t>
      </w:r>
      <w:r w:rsidR="002B6A10">
        <w:t xml:space="preserve"> </w:t>
      </w:r>
      <w:r w:rsidR="00BE5693">
        <w:t xml:space="preserve">RACH preamble on </w:t>
      </w:r>
      <w:r w:rsidR="002A624B" w:rsidRPr="002A624B">
        <w:t xml:space="preserve">the </w:t>
      </w:r>
      <w:r w:rsidR="00BE5693">
        <w:t>selected beam for rec</w:t>
      </w:r>
      <w:r w:rsidR="006A047C">
        <w:t>overy</w:t>
      </w:r>
      <w:r w:rsidR="008C3324">
        <w:t xml:space="preserve">. </w:t>
      </w:r>
      <w:r w:rsidR="002A624B" w:rsidRPr="002A624B">
        <w:t>If the</w:t>
      </w:r>
      <w:r w:rsidR="008C3324">
        <w:t xml:space="preserve"> </w:t>
      </w:r>
      <w:r w:rsidR="009026E6">
        <w:t xml:space="preserve">UE receives </w:t>
      </w:r>
      <w:r w:rsidR="002A624B" w:rsidRPr="002A624B">
        <w:t xml:space="preserve">a </w:t>
      </w:r>
      <w:r w:rsidR="00A72AA3">
        <w:t>RA</w:t>
      </w:r>
      <w:r w:rsidR="009026E6">
        <w:t xml:space="preserve"> response within </w:t>
      </w:r>
      <w:r w:rsidR="002A624B" w:rsidRPr="002A624B">
        <w:t xml:space="preserve">the </w:t>
      </w:r>
      <w:proofErr w:type="spellStart"/>
      <w:r w:rsidR="009026E6">
        <w:t>beamFailureRecoveryTimer</w:t>
      </w:r>
      <w:proofErr w:type="spellEnd"/>
      <w:r w:rsidR="00D451AB">
        <w:t xml:space="preserve">, </w:t>
      </w:r>
      <w:r w:rsidR="002A624B" w:rsidRPr="002A624B">
        <w:t>the recovery is considered successful</w:t>
      </w:r>
      <w:r w:rsidR="008E31C3">
        <w:t xml:space="preserve">. Otherwise, </w:t>
      </w:r>
      <w:r w:rsidR="000079B7">
        <w:t>RACH failure</w:t>
      </w:r>
      <w:r w:rsidR="008E42A2">
        <w:t xml:space="preserve"> will be declared, which leads to RLF.</w:t>
      </w:r>
    </w:p>
    <w:p w14:paraId="73524C30" w14:textId="487162CE" w:rsidR="00C20F64" w:rsidRDefault="00970FF9" w:rsidP="003743EC">
      <w:r w:rsidRPr="00763227">
        <w:rPr>
          <w:b/>
          <w:bCs/>
        </w:rPr>
        <w:t>Observation</w:t>
      </w:r>
      <w:r w:rsidR="0044157C">
        <w:rPr>
          <w:b/>
          <w:bCs/>
        </w:rPr>
        <w:t xml:space="preserve"> 9</w:t>
      </w:r>
      <w:r>
        <w:t xml:space="preserve">: </w:t>
      </w:r>
      <w:r w:rsidR="00960DA4" w:rsidRPr="00960DA4">
        <w:t xml:space="preserve">If beam failure detection and recovery </w:t>
      </w:r>
      <w:r w:rsidR="00151AAE">
        <w:t>failures</w:t>
      </w:r>
      <w:r w:rsidR="00151AAE" w:rsidRPr="00960DA4">
        <w:t xml:space="preserve"> </w:t>
      </w:r>
      <w:r w:rsidR="00960DA4" w:rsidRPr="00960DA4">
        <w:t>ar</w:t>
      </w:r>
      <w:r w:rsidR="00960DA4" w:rsidRPr="00960DA4">
        <w:t xml:space="preserve">e </w:t>
      </w:r>
      <w:r w:rsidR="00151AAE">
        <w:t>detected</w:t>
      </w:r>
      <w:r w:rsidR="00151AAE" w:rsidRPr="00960DA4">
        <w:t xml:space="preserve"> </w:t>
      </w:r>
      <w:r w:rsidR="00960DA4" w:rsidRPr="00960DA4">
        <w:t xml:space="preserve">within the T310 timer duration, a resulting RACH failure will </w:t>
      </w:r>
      <w:r w:rsidR="00943DF8">
        <w:t>lead to an RLF</w:t>
      </w:r>
      <w:r w:rsidR="00EB27B8">
        <w:t>, which is not caused by T310 elapsing</w:t>
      </w:r>
      <w:r w:rsidR="002118CC">
        <w:t>.</w:t>
      </w:r>
    </w:p>
    <w:p w14:paraId="7071F97C" w14:textId="6889BD96" w:rsidR="006421D0" w:rsidRDefault="006421D0" w:rsidP="003743EC">
      <w:r w:rsidRPr="006421D0">
        <w:rPr>
          <w:b/>
          <w:bCs/>
        </w:rPr>
        <w:t>Proposal</w:t>
      </w:r>
      <w:r w:rsidR="0044157C">
        <w:rPr>
          <w:b/>
          <w:bCs/>
        </w:rPr>
        <w:t xml:space="preserve"> </w:t>
      </w:r>
      <w:r w:rsidR="000C106B">
        <w:rPr>
          <w:b/>
          <w:bCs/>
        </w:rPr>
        <w:t>5</w:t>
      </w:r>
      <w:r>
        <w:t xml:space="preserve">: RAN2 to </w:t>
      </w:r>
      <w:r w:rsidR="008B3D39">
        <w:t>study</w:t>
      </w:r>
      <w:r w:rsidR="008B3D39">
        <w:t xml:space="preserve"> </w:t>
      </w:r>
      <w:r>
        <w:t xml:space="preserve">the </w:t>
      </w:r>
      <w:r w:rsidR="00C67006">
        <w:t xml:space="preserve">impact </w:t>
      </w:r>
      <w:r>
        <w:t xml:space="preserve">of </w:t>
      </w:r>
      <w:r w:rsidR="00C67006">
        <w:t xml:space="preserve">the </w:t>
      </w:r>
      <w:r w:rsidR="00502451">
        <w:t xml:space="preserve">beam failure detection </w:t>
      </w:r>
      <w:r>
        <w:t xml:space="preserve">and </w:t>
      </w:r>
      <w:r w:rsidR="00502451">
        <w:t>beam failure recovery</w:t>
      </w:r>
      <w:r w:rsidR="003C2BF5">
        <w:t xml:space="preserve"> </w:t>
      </w:r>
      <w:r w:rsidR="00057E3C">
        <w:t xml:space="preserve">procedure </w:t>
      </w:r>
      <w:r w:rsidR="00C67006">
        <w:t xml:space="preserve">on the </w:t>
      </w:r>
      <w:r w:rsidR="00CE217D">
        <w:t xml:space="preserve">RLF procedure triggered by the </w:t>
      </w:r>
      <w:r w:rsidR="003C2BF5">
        <w:t>T310 timer</w:t>
      </w:r>
      <w:r w:rsidR="00057E3C">
        <w:t xml:space="preserve"> </w:t>
      </w:r>
      <w:r w:rsidR="00CE217D">
        <w:t>expiry</w:t>
      </w:r>
      <w:r w:rsidR="00860A9B">
        <w:t xml:space="preserve"> and the impact on the RLF prediction</w:t>
      </w:r>
      <w:r w:rsidR="00AC2CA6">
        <w:t>.</w:t>
      </w:r>
      <w:r w:rsidR="002C0740">
        <w:t xml:space="preserve"> </w:t>
      </w:r>
      <w:r w:rsidR="00353666">
        <w:t xml:space="preserve">The parameters presented in </w:t>
      </w:r>
      <w:r w:rsidR="000C4D66">
        <w:t>Table 2.3-2</w:t>
      </w:r>
      <w:r w:rsidR="00353666">
        <w:t xml:space="preserve"> can be considered as starting point. </w:t>
      </w:r>
      <w:r w:rsidR="00353666" w:rsidDel="00353666">
        <w:t xml:space="preserve"> </w:t>
      </w:r>
    </w:p>
    <w:p w14:paraId="2BCA6607" w14:textId="713CC5F1" w:rsidR="00EB4299" w:rsidRPr="0014094C" w:rsidRDefault="00EB4299" w:rsidP="00F008A5">
      <w:r w:rsidRPr="00F008A5">
        <w:rPr>
          <w:b/>
        </w:rPr>
        <w:t xml:space="preserve">Table 2.3-2: </w:t>
      </w:r>
      <w:r w:rsidR="00372219" w:rsidRPr="00F008A5">
        <w:rPr>
          <w:b/>
        </w:rPr>
        <w:t>Beam failure detection and recovery</w:t>
      </w:r>
      <w:r w:rsidRPr="00F008A5">
        <w:rPr>
          <w:b/>
        </w:rPr>
        <w:t xml:space="preserve"> simulation assumptions for</w:t>
      </w:r>
      <w:r w:rsidRPr="00F008A5">
        <w:rPr>
          <w:rFonts w:eastAsia="Microsoft YaHei UI"/>
          <w:b/>
          <w:lang w:eastAsia="zh-CN"/>
        </w:rPr>
        <w:t xml:space="preserve"> RLF prediction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EB4299" w:rsidRPr="00133C49" w14:paraId="1B4DA3CC" w14:textId="77777777" w:rsidTr="009A4746">
        <w:trPr>
          <w:jc w:val="center"/>
        </w:trPr>
        <w:tc>
          <w:tcPr>
            <w:tcW w:w="3284" w:type="dxa"/>
            <w:shd w:val="clear" w:color="auto" w:fill="D9D9D9"/>
          </w:tcPr>
          <w:p w14:paraId="0EB8E553" w14:textId="77777777" w:rsidR="00EB4299" w:rsidRPr="00133C49" w:rsidRDefault="00EB4299" w:rsidP="007E7147">
            <w:pPr>
              <w:pStyle w:val="TAH"/>
              <w:keepNext w:val="0"/>
              <w:keepLines w:val="0"/>
              <w:widowControl w:val="0"/>
              <w:rPr>
                <w:rFonts w:cs="Arial"/>
                <w:szCs w:val="18"/>
              </w:rPr>
            </w:pPr>
            <w:r w:rsidRPr="00133C49">
              <w:rPr>
                <w:rFonts w:cs="Arial"/>
                <w:szCs w:val="18"/>
              </w:rPr>
              <w:t>Parameter</w:t>
            </w:r>
          </w:p>
        </w:tc>
        <w:tc>
          <w:tcPr>
            <w:tcW w:w="5891" w:type="dxa"/>
            <w:shd w:val="clear" w:color="auto" w:fill="D9D9D9"/>
          </w:tcPr>
          <w:p w14:paraId="66425F44" w14:textId="77777777" w:rsidR="00EB4299" w:rsidRPr="00133C49" w:rsidRDefault="00EB4299" w:rsidP="007E7147">
            <w:pPr>
              <w:pStyle w:val="TAH"/>
              <w:keepNext w:val="0"/>
              <w:keepLines w:val="0"/>
              <w:widowControl w:val="0"/>
              <w:rPr>
                <w:rFonts w:cs="Arial"/>
                <w:szCs w:val="18"/>
              </w:rPr>
            </w:pPr>
            <w:r w:rsidRPr="00133C49">
              <w:rPr>
                <w:rFonts w:cs="Arial"/>
                <w:szCs w:val="18"/>
              </w:rPr>
              <w:t>Value</w:t>
            </w:r>
          </w:p>
        </w:tc>
      </w:tr>
      <w:tr w:rsidR="00EB4299" w:rsidRPr="00133C49" w14:paraId="765FA389" w14:textId="77777777" w:rsidTr="009A4746">
        <w:trPr>
          <w:jc w:val="center"/>
        </w:trPr>
        <w:tc>
          <w:tcPr>
            <w:tcW w:w="3284" w:type="dxa"/>
          </w:tcPr>
          <w:p w14:paraId="0C9198C3" w14:textId="60F71EC5" w:rsidR="00EB4299" w:rsidRPr="00133C49" w:rsidRDefault="00EB4299" w:rsidP="00F008A5">
            <w:pPr>
              <w:pStyle w:val="TAL"/>
              <w:keepNext w:val="0"/>
              <w:keepLines w:val="0"/>
              <w:widowControl w:val="0"/>
              <w:jc w:val="center"/>
              <w:rPr>
                <w:rFonts w:cs="Arial"/>
                <w:szCs w:val="18"/>
              </w:rPr>
            </w:pPr>
            <w:proofErr w:type="spellStart"/>
            <w:proofErr w:type="gramStart"/>
            <w:r>
              <w:rPr>
                <w:rFonts w:eastAsia="Microsoft YaHei UI" w:cs="Arial"/>
                <w:szCs w:val="18"/>
              </w:rPr>
              <w:t>Q</w:t>
            </w:r>
            <w:r w:rsidR="006B0BA5">
              <w:rPr>
                <w:rFonts w:eastAsia="Microsoft YaHei UI" w:cs="Arial"/>
                <w:szCs w:val="18"/>
              </w:rPr>
              <w:t>out,LR</w:t>
            </w:r>
            <w:proofErr w:type="spellEnd"/>
            <w:proofErr w:type="gramEnd"/>
            <w:r>
              <w:rPr>
                <w:rFonts w:eastAsia="Microsoft YaHei UI" w:cs="Arial"/>
                <w:szCs w:val="18"/>
              </w:rPr>
              <w:t xml:space="preserve"> threshold</w:t>
            </w:r>
          </w:p>
        </w:tc>
        <w:tc>
          <w:tcPr>
            <w:tcW w:w="5891" w:type="dxa"/>
          </w:tcPr>
          <w:p w14:paraId="489E278A" w14:textId="6B17D55B" w:rsidR="00EB4299" w:rsidRPr="00133C49" w:rsidRDefault="00EB4299" w:rsidP="00F008A5">
            <w:pPr>
              <w:pStyle w:val="TAC"/>
              <w:keepNext w:val="0"/>
              <w:keepLines w:val="0"/>
              <w:widowControl w:val="0"/>
              <w:rPr>
                <w:rFonts w:cs="Arial"/>
                <w:szCs w:val="18"/>
              </w:rPr>
            </w:pPr>
            <w:r>
              <w:rPr>
                <w:rFonts w:cs="Arial"/>
                <w:szCs w:val="18"/>
              </w:rPr>
              <w:t>-</w:t>
            </w:r>
            <w:r w:rsidR="006B0BA5">
              <w:rPr>
                <w:rFonts w:cs="Arial"/>
                <w:szCs w:val="18"/>
              </w:rPr>
              <w:t>8</w:t>
            </w:r>
            <w:r>
              <w:rPr>
                <w:rFonts w:cs="Arial"/>
                <w:szCs w:val="18"/>
              </w:rPr>
              <w:t>dB</w:t>
            </w:r>
          </w:p>
        </w:tc>
      </w:tr>
      <w:tr w:rsidR="00EB4299" w:rsidRPr="00133C49" w14:paraId="71B0B8B1" w14:textId="77777777" w:rsidTr="009A4746">
        <w:trPr>
          <w:jc w:val="center"/>
        </w:trPr>
        <w:tc>
          <w:tcPr>
            <w:tcW w:w="3284" w:type="dxa"/>
          </w:tcPr>
          <w:p w14:paraId="4E11A6C5" w14:textId="58147507" w:rsidR="00EB4299" w:rsidRPr="00133C49" w:rsidRDefault="00621720" w:rsidP="00F008A5">
            <w:pPr>
              <w:pStyle w:val="TAL"/>
              <w:keepNext w:val="0"/>
              <w:keepLines w:val="0"/>
              <w:widowControl w:val="0"/>
              <w:jc w:val="center"/>
              <w:rPr>
                <w:rFonts w:cs="Arial"/>
                <w:szCs w:val="18"/>
              </w:rPr>
            </w:pPr>
            <w:r>
              <w:rPr>
                <w:rFonts w:cs="Arial"/>
                <w:szCs w:val="18"/>
              </w:rPr>
              <w:t xml:space="preserve">Max number of </w:t>
            </w:r>
            <w:r w:rsidR="00900C42" w:rsidRPr="00900C42">
              <w:rPr>
                <w:rFonts w:cs="Arial"/>
                <w:szCs w:val="18"/>
              </w:rPr>
              <w:t>Beam</w:t>
            </w:r>
            <w:r w:rsidR="00900C42">
              <w:rPr>
                <w:rFonts w:cs="Arial"/>
                <w:szCs w:val="18"/>
              </w:rPr>
              <w:t xml:space="preserve"> f</w:t>
            </w:r>
            <w:r w:rsidR="00900C42" w:rsidRPr="00900C42">
              <w:rPr>
                <w:rFonts w:cs="Arial"/>
                <w:szCs w:val="18"/>
              </w:rPr>
              <w:t>ailure</w:t>
            </w:r>
            <w:r w:rsidR="00900C42">
              <w:rPr>
                <w:rFonts w:cs="Arial"/>
                <w:szCs w:val="18"/>
              </w:rPr>
              <w:t xml:space="preserve"> i</w:t>
            </w:r>
            <w:r w:rsidR="00900C42" w:rsidRPr="00900C42">
              <w:rPr>
                <w:rFonts w:cs="Arial"/>
                <w:szCs w:val="18"/>
              </w:rPr>
              <w:t>nstance</w:t>
            </w:r>
          </w:p>
        </w:tc>
        <w:tc>
          <w:tcPr>
            <w:tcW w:w="5891" w:type="dxa"/>
          </w:tcPr>
          <w:p w14:paraId="1637B1E7" w14:textId="3F98517C" w:rsidR="00EB4299" w:rsidRPr="00133C49" w:rsidRDefault="006B0BA5" w:rsidP="00F008A5">
            <w:pPr>
              <w:pStyle w:val="TAC"/>
              <w:keepNext w:val="0"/>
              <w:keepLines w:val="0"/>
              <w:widowControl w:val="0"/>
              <w:rPr>
                <w:rFonts w:cs="Arial"/>
                <w:szCs w:val="18"/>
              </w:rPr>
            </w:pPr>
            <w:r>
              <w:rPr>
                <w:rFonts w:cs="Arial"/>
                <w:szCs w:val="18"/>
              </w:rPr>
              <w:t>5</w:t>
            </w:r>
          </w:p>
        </w:tc>
      </w:tr>
      <w:tr w:rsidR="00EB4299" w:rsidRPr="00133C49" w14:paraId="5943129D" w14:textId="77777777" w:rsidTr="009A4746">
        <w:trPr>
          <w:jc w:val="center"/>
        </w:trPr>
        <w:tc>
          <w:tcPr>
            <w:tcW w:w="3284" w:type="dxa"/>
          </w:tcPr>
          <w:p w14:paraId="23AA4CF9" w14:textId="4509D10D" w:rsidR="00EB4299" w:rsidRPr="00133C49" w:rsidRDefault="00621720" w:rsidP="00F008A5">
            <w:pPr>
              <w:pStyle w:val="TAL"/>
              <w:keepNext w:val="0"/>
              <w:keepLines w:val="0"/>
              <w:widowControl w:val="0"/>
              <w:jc w:val="center"/>
              <w:rPr>
                <w:rFonts w:cs="Arial"/>
                <w:szCs w:val="18"/>
              </w:rPr>
            </w:pPr>
            <w:r>
              <w:t>B</w:t>
            </w:r>
            <w:r w:rsidRPr="00DB299F">
              <w:t>eam</w:t>
            </w:r>
            <w:r>
              <w:t xml:space="preserve"> f</w:t>
            </w:r>
            <w:r w:rsidRPr="00DB299F">
              <w:t>ailure</w:t>
            </w:r>
            <w:r>
              <w:t xml:space="preserve"> d</w:t>
            </w:r>
            <w:r w:rsidRPr="00DB299F">
              <w:t>etection</w:t>
            </w:r>
            <w:r>
              <w:t xml:space="preserve"> </w:t>
            </w:r>
            <w:r w:rsidR="009E2FE1">
              <w:t>ti</w:t>
            </w:r>
            <w:r w:rsidRPr="00DB299F">
              <w:t>mer</w:t>
            </w:r>
          </w:p>
        </w:tc>
        <w:tc>
          <w:tcPr>
            <w:tcW w:w="5891" w:type="dxa"/>
          </w:tcPr>
          <w:p w14:paraId="5757AADF" w14:textId="0757437E" w:rsidR="00EB4299" w:rsidRPr="00133C49" w:rsidRDefault="009E2FE1" w:rsidP="00F008A5">
            <w:pPr>
              <w:pStyle w:val="TAC"/>
              <w:keepNext w:val="0"/>
              <w:keepLines w:val="0"/>
              <w:widowControl w:val="0"/>
              <w:rPr>
                <w:rFonts w:cs="Arial"/>
                <w:szCs w:val="18"/>
              </w:rPr>
            </w:pPr>
            <w:r>
              <w:rPr>
                <w:rFonts w:cs="Arial"/>
                <w:szCs w:val="18"/>
              </w:rPr>
              <w:t>50ms</w:t>
            </w:r>
          </w:p>
        </w:tc>
      </w:tr>
      <w:tr w:rsidR="00EB4299" w:rsidRPr="00133C49" w14:paraId="22844C31" w14:textId="77777777" w:rsidTr="009A4746">
        <w:trPr>
          <w:jc w:val="center"/>
        </w:trPr>
        <w:tc>
          <w:tcPr>
            <w:tcW w:w="3284" w:type="dxa"/>
          </w:tcPr>
          <w:p w14:paraId="40B87159" w14:textId="2AE9FBD2" w:rsidR="00EB4299" w:rsidRDefault="009E2FE1" w:rsidP="00F008A5">
            <w:pPr>
              <w:pStyle w:val="TAL"/>
              <w:keepNext w:val="0"/>
              <w:keepLines w:val="0"/>
              <w:widowControl w:val="0"/>
              <w:jc w:val="center"/>
              <w:rPr>
                <w:rFonts w:eastAsia="Microsoft YaHei UI" w:cs="Arial"/>
                <w:szCs w:val="18"/>
              </w:rPr>
            </w:pPr>
            <w:r>
              <w:t>Beam failure recovery timer</w:t>
            </w:r>
          </w:p>
        </w:tc>
        <w:tc>
          <w:tcPr>
            <w:tcW w:w="5891" w:type="dxa"/>
          </w:tcPr>
          <w:p w14:paraId="7EE140EA" w14:textId="77777777" w:rsidR="00EB4299" w:rsidRPr="00133C49" w:rsidRDefault="00EB4299" w:rsidP="00F008A5">
            <w:pPr>
              <w:pStyle w:val="TAC"/>
              <w:keepNext w:val="0"/>
              <w:keepLines w:val="0"/>
              <w:widowControl w:val="0"/>
              <w:rPr>
                <w:rFonts w:cs="Arial"/>
                <w:szCs w:val="18"/>
              </w:rPr>
            </w:pPr>
            <w:r>
              <w:rPr>
                <w:rFonts w:cs="Arial"/>
                <w:szCs w:val="18"/>
              </w:rPr>
              <w:t>100ms</w:t>
            </w:r>
          </w:p>
        </w:tc>
      </w:tr>
    </w:tbl>
    <w:p w14:paraId="30E6E169" w14:textId="77777777" w:rsidR="00B14D99" w:rsidRDefault="00B14D99" w:rsidP="00752E14">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7D70247A" w14:textId="77777777" w:rsidR="00B438A4" w:rsidRDefault="00B438A4" w:rsidP="00B438A4">
      <w:pPr>
        <w:rPr>
          <w:lang w:eastAsia="da-DK"/>
        </w:rPr>
      </w:pPr>
      <w:r>
        <w:rPr>
          <w:b/>
          <w:bCs/>
          <w:lang w:eastAsia="da-DK"/>
        </w:rPr>
        <w:t>Observation 1</w:t>
      </w:r>
      <w:r w:rsidRPr="00D860E9">
        <w:rPr>
          <w:b/>
          <w:bCs/>
          <w:lang w:eastAsia="da-DK"/>
        </w:rPr>
        <w:t>:</w:t>
      </w:r>
      <w:r>
        <w:rPr>
          <w:lang w:eastAsia="da-DK"/>
        </w:rPr>
        <w:t xml:space="preserve"> To avoid excessive reporting of measurement predictions and align with the SID for AIML Mobility, in the indirect approach </w:t>
      </w:r>
      <w:r w:rsidDel="009E1BBD">
        <w:rPr>
          <w:lang w:eastAsia="da-DK"/>
        </w:rPr>
        <w:t xml:space="preserve">both the RRM measurement and RLF prediction steps </w:t>
      </w:r>
      <w:r>
        <w:rPr>
          <w:lang w:eastAsia="da-DK"/>
        </w:rPr>
        <w:t xml:space="preserve">should be performed in </w:t>
      </w:r>
      <w:r w:rsidDel="009E1BBD">
        <w:rPr>
          <w:lang w:eastAsia="da-DK"/>
        </w:rPr>
        <w:t>the UE</w:t>
      </w:r>
      <w:r>
        <w:rPr>
          <w:lang w:eastAsia="da-DK"/>
        </w:rPr>
        <w:t>.</w:t>
      </w:r>
    </w:p>
    <w:p w14:paraId="3D8F1546" w14:textId="77777777" w:rsidR="00B438A4" w:rsidRDefault="00B438A4" w:rsidP="00B438A4">
      <w:pPr>
        <w:rPr>
          <w:lang w:eastAsia="da-DK"/>
        </w:rPr>
      </w:pPr>
      <w:r w:rsidRPr="00080684">
        <w:rPr>
          <w:b/>
          <w:bCs/>
          <w:lang w:eastAsia="da-DK"/>
        </w:rPr>
        <w:t>Observation</w:t>
      </w:r>
      <w:r>
        <w:rPr>
          <w:b/>
          <w:bCs/>
          <w:lang w:eastAsia="da-DK"/>
        </w:rPr>
        <w:t xml:space="preserve"> 2</w:t>
      </w:r>
      <w:r w:rsidRPr="00080684">
        <w:rPr>
          <w:b/>
          <w:bCs/>
          <w:lang w:eastAsia="da-DK"/>
        </w:rPr>
        <w:t>:</w:t>
      </w:r>
      <w:r>
        <w:rPr>
          <w:lang w:eastAsia="da-DK"/>
        </w:rPr>
        <w:t xml:space="preserve"> In the indirect RLF prediction approach, the RLF prediction step needs to approximate the RLF detection process based on the predicted intermediate metrics.</w:t>
      </w:r>
    </w:p>
    <w:p w14:paraId="352FE65D" w14:textId="77777777" w:rsidR="00B438A4" w:rsidRDefault="00B438A4" w:rsidP="00B438A4">
      <w:pPr>
        <w:rPr>
          <w:lang w:eastAsia="da-DK"/>
        </w:rPr>
      </w:pPr>
      <w:r w:rsidRPr="00D860E9">
        <w:rPr>
          <w:b/>
          <w:bCs/>
          <w:lang w:eastAsia="da-DK"/>
        </w:rPr>
        <w:t>Observation</w:t>
      </w:r>
      <w:r>
        <w:rPr>
          <w:b/>
          <w:bCs/>
          <w:lang w:eastAsia="da-DK"/>
        </w:rPr>
        <w:t xml:space="preserve"> 3</w:t>
      </w:r>
      <w:r w:rsidRPr="00D860E9">
        <w:rPr>
          <w:b/>
          <w:bCs/>
          <w:lang w:eastAsia="da-DK"/>
        </w:rPr>
        <w:t>:</w:t>
      </w:r>
      <w:r>
        <w:rPr>
          <w:lang w:eastAsia="da-DK"/>
        </w:rPr>
        <w:t xml:space="preserve"> If predicted measurements are used as an intermediate step for RLF prediction, they should either be considered as part of the AI model or treated in the context of the RRM measurement prediction use-case. </w:t>
      </w:r>
    </w:p>
    <w:p w14:paraId="22B31C7D" w14:textId="77777777" w:rsidR="00B438A4" w:rsidRDefault="00B438A4" w:rsidP="00B438A4">
      <w:pPr>
        <w:rPr>
          <w:lang w:eastAsia="da-DK"/>
        </w:rPr>
      </w:pPr>
      <w:r w:rsidRPr="00DC0EA2">
        <w:rPr>
          <w:b/>
          <w:bCs/>
          <w:lang w:eastAsia="da-DK"/>
        </w:rPr>
        <w:t>Observation</w:t>
      </w:r>
      <w:r>
        <w:rPr>
          <w:b/>
          <w:bCs/>
          <w:lang w:eastAsia="da-DK"/>
        </w:rPr>
        <w:t xml:space="preserve"> 4</w:t>
      </w:r>
      <w:r w:rsidRPr="00DC0EA2">
        <w:rPr>
          <w:b/>
          <w:bCs/>
          <w:lang w:eastAsia="da-DK"/>
        </w:rPr>
        <w:t>:</w:t>
      </w:r>
      <w:r w:rsidRPr="00DC0EA2">
        <w:rPr>
          <w:lang w:eastAsia="da-DK"/>
        </w:rPr>
        <w:t xml:space="preserve"> Any potential difference in the specification impact of the two approaches is in the </w:t>
      </w:r>
      <w:r>
        <w:rPr>
          <w:lang w:eastAsia="da-DK"/>
        </w:rPr>
        <w:t xml:space="preserve">RRC </w:t>
      </w:r>
      <w:r w:rsidRPr="00DC0EA2">
        <w:rPr>
          <w:lang w:eastAsia="da-DK"/>
        </w:rPr>
        <w:t xml:space="preserve">configuration and in the RLF prediction reporting. </w:t>
      </w:r>
    </w:p>
    <w:p w14:paraId="01850240" w14:textId="77777777" w:rsidR="00B438A4" w:rsidRDefault="00B438A4" w:rsidP="00B438A4">
      <w:pPr>
        <w:rPr>
          <w:lang w:eastAsia="da-DK"/>
        </w:rPr>
      </w:pPr>
      <w:r w:rsidRPr="003F34A9">
        <w:rPr>
          <w:b/>
          <w:bCs/>
          <w:lang w:eastAsia="da-DK"/>
        </w:rPr>
        <w:t xml:space="preserve">Observation </w:t>
      </w:r>
      <w:r>
        <w:rPr>
          <w:b/>
          <w:bCs/>
          <w:lang w:eastAsia="da-DK"/>
        </w:rPr>
        <w:t>5</w:t>
      </w:r>
      <w:r w:rsidRPr="003F34A9">
        <w:rPr>
          <w:b/>
          <w:bCs/>
          <w:lang w:eastAsia="da-DK"/>
        </w:rPr>
        <w:t>:</w:t>
      </w:r>
      <w:r>
        <w:rPr>
          <w:lang w:eastAsia="da-DK"/>
        </w:rPr>
        <w:t xml:space="preserve"> If no additional input is expected from the NW with respect to the indirect approach, then from specification perspective, the two approaches become equivalent and are an implementation choice. </w:t>
      </w:r>
    </w:p>
    <w:p w14:paraId="4C5783EF" w14:textId="77777777" w:rsidR="00B438A4" w:rsidRDefault="00B438A4" w:rsidP="00B438A4">
      <w:r w:rsidRPr="007510B3">
        <w:rPr>
          <w:b/>
          <w:bCs/>
        </w:rPr>
        <w:t xml:space="preserve">Observation </w:t>
      </w:r>
      <w:r>
        <w:rPr>
          <w:b/>
          <w:bCs/>
        </w:rPr>
        <w:t>6</w:t>
      </w:r>
      <w:r w:rsidRPr="007510B3">
        <w:rPr>
          <w:b/>
          <w:bCs/>
        </w:rPr>
        <w:t>:</w:t>
      </w:r>
      <w:r>
        <w:t xml:space="preserve"> After an RLF, a UE </w:t>
      </w:r>
      <w:proofErr w:type="gramStart"/>
      <w:r>
        <w:t>has to</w:t>
      </w:r>
      <w:proofErr w:type="gramEnd"/>
      <w:r>
        <w:t xml:space="preserve"> perform re-establishment, which increases interruption time in the UE data traffic and results in additional signalling between the UE and the network. </w:t>
      </w:r>
    </w:p>
    <w:p w14:paraId="007C916A" w14:textId="77777777" w:rsidR="00B438A4" w:rsidRDefault="00B438A4" w:rsidP="00B438A4">
      <w:r>
        <w:rPr>
          <w:b/>
          <w:bCs/>
        </w:rPr>
        <w:t xml:space="preserve">Observation 7: </w:t>
      </w:r>
      <w:r>
        <w:t>The re-establishment process can be made faster by reserving UE-specific RACH resources for Contention-Free Random Access (CFRA), which are limited and need to be reserved efficiently.</w:t>
      </w:r>
    </w:p>
    <w:p w14:paraId="0A00916E" w14:textId="77777777" w:rsidR="00B438A4" w:rsidRDefault="00B438A4" w:rsidP="00B438A4">
      <w:pPr>
        <w:rPr>
          <w:lang w:val="en-US"/>
        </w:rPr>
      </w:pPr>
      <w:r w:rsidRPr="00AC5634">
        <w:rPr>
          <w:b/>
          <w:bCs/>
          <w:lang w:val="en-US"/>
        </w:rPr>
        <w:t>Observation</w:t>
      </w:r>
      <w:r>
        <w:rPr>
          <w:b/>
          <w:bCs/>
          <w:lang w:val="en-US"/>
        </w:rPr>
        <w:t xml:space="preserve"> 8</w:t>
      </w:r>
      <w:r>
        <w:rPr>
          <w:lang w:val="en-US"/>
        </w:rPr>
        <w:t>: T</w:t>
      </w:r>
      <w:r w:rsidRPr="00752E14">
        <w:rPr>
          <w:lang w:val="en-US"/>
        </w:rPr>
        <w:t>he</w:t>
      </w:r>
      <w:r>
        <w:rPr>
          <w:lang w:val="en-US"/>
        </w:rPr>
        <w:t xml:space="preserve"> </w:t>
      </w:r>
      <w:r w:rsidRPr="00752E14">
        <w:rPr>
          <w:lang w:val="en-US"/>
        </w:rPr>
        <w:t>RLF parameters</w:t>
      </w:r>
      <w:r>
        <w:rPr>
          <w:lang w:val="en-US"/>
        </w:rPr>
        <w:t xml:space="preserve"> such as</w:t>
      </w:r>
      <w:r w:rsidRPr="00752E14">
        <w:rPr>
          <w:lang w:val="en-US"/>
        </w:rPr>
        <w:t xml:space="preserve"> N310, N311, and T310 timer length </w:t>
      </w:r>
      <w:r>
        <w:rPr>
          <w:lang w:val="en-US"/>
        </w:rPr>
        <w:t>have a significant impact on the RLF metrics.</w:t>
      </w:r>
    </w:p>
    <w:p w14:paraId="0B2EE81F" w14:textId="77777777" w:rsidR="00B438A4" w:rsidRDefault="00B438A4" w:rsidP="00B438A4">
      <w:r w:rsidRPr="00763227">
        <w:rPr>
          <w:b/>
          <w:bCs/>
        </w:rPr>
        <w:t>Observation</w:t>
      </w:r>
      <w:r>
        <w:rPr>
          <w:b/>
          <w:bCs/>
        </w:rPr>
        <w:t xml:space="preserve"> 9</w:t>
      </w:r>
      <w:r>
        <w:t xml:space="preserve">: </w:t>
      </w:r>
      <w:r w:rsidRPr="00960DA4">
        <w:t xml:space="preserve">If beam failure detection and recovery </w:t>
      </w:r>
      <w:r>
        <w:t>failures</w:t>
      </w:r>
      <w:r w:rsidRPr="00960DA4">
        <w:t xml:space="preserve"> are </w:t>
      </w:r>
      <w:r>
        <w:t>detected</w:t>
      </w:r>
      <w:r w:rsidRPr="00960DA4">
        <w:t xml:space="preserve"> within the T310 timer duration, a resulting RACH failure will </w:t>
      </w:r>
      <w:r>
        <w:t>lead to an RLF, which is not caused by T310 elapsing.</w:t>
      </w:r>
    </w:p>
    <w:p w14:paraId="780DDD00" w14:textId="77777777" w:rsidR="00B438A4" w:rsidRDefault="00B438A4" w:rsidP="00B438A4">
      <w:pPr>
        <w:rPr>
          <w:b/>
          <w:bCs/>
        </w:rPr>
      </w:pPr>
    </w:p>
    <w:p w14:paraId="3BE72BE2" w14:textId="6F05F45A" w:rsidR="009339CB" w:rsidRPr="004F4540" w:rsidRDefault="009339CB" w:rsidP="009339CB">
      <w:pPr>
        <w:rPr>
          <w:bCs/>
        </w:rPr>
      </w:pPr>
      <w:r>
        <w:rPr>
          <w:bCs/>
        </w:rPr>
        <w:t>And proposed the following:</w:t>
      </w:r>
    </w:p>
    <w:p w14:paraId="38101A1B" w14:textId="77777777" w:rsidR="00B438A4" w:rsidRDefault="00B438A4" w:rsidP="00B438A4">
      <w:pPr>
        <w:rPr>
          <w:b/>
          <w:bCs/>
          <w:lang w:eastAsia="da-DK"/>
        </w:rPr>
      </w:pPr>
      <w:r w:rsidRPr="008432EC">
        <w:rPr>
          <w:b/>
          <w:bCs/>
          <w:lang w:eastAsia="da-DK"/>
        </w:rPr>
        <w:t xml:space="preserve">Proposal </w:t>
      </w:r>
      <w:r>
        <w:rPr>
          <w:b/>
          <w:bCs/>
          <w:lang w:eastAsia="da-DK"/>
        </w:rPr>
        <w:t>1</w:t>
      </w:r>
      <w:r w:rsidRPr="008432EC">
        <w:rPr>
          <w:b/>
          <w:bCs/>
          <w:lang w:eastAsia="da-DK"/>
        </w:rPr>
        <w:t xml:space="preserve">: </w:t>
      </w:r>
      <w:r>
        <w:rPr>
          <w:lang w:eastAsia="da-DK"/>
        </w:rPr>
        <w:t>The reporting of predicted RRM measurements</w:t>
      </w:r>
      <w:r>
        <w:rPr>
          <w:lang w:val="en-US" w:eastAsia="da-DK"/>
        </w:rPr>
        <w:t xml:space="preserve"> as intermediate outcome is treated as part of RRM measurement prediction use-case. In the context of RLF prediction use-case, the UE is reporting RLF predictions.</w:t>
      </w:r>
    </w:p>
    <w:p w14:paraId="77DF84C8" w14:textId="77777777" w:rsidR="00B438A4" w:rsidRDefault="00B438A4" w:rsidP="00B438A4">
      <w:pPr>
        <w:rPr>
          <w:lang w:eastAsia="da-DK"/>
        </w:rPr>
      </w:pPr>
      <w:r>
        <w:rPr>
          <w:b/>
          <w:bCs/>
          <w:lang w:eastAsia="da-DK"/>
        </w:rPr>
        <w:lastRenderedPageBreak/>
        <w:t>Proposal 2</w:t>
      </w:r>
      <w:r w:rsidRPr="00DC0EA2">
        <w:rPr>
          <w:b/>
          <w:bCs/>
          <w:lang w:eastAsia="da-DK"/>
        </w:rPr>
        <w:t>:</w:t>
      </w:r>
      <w:r>
        <w:rPr>
          <w:b/>
          <w:bCs/>
          <w:lang w:eastAsia="da-DK"/>
        </w:rPr>
        <w:t xml:space="preserve"> </w:t>
      </w:r>
      <w:r>
        <w:rPr>
          <w:lang w:eastAsia="da-DK"/>
        </w:rPr>
        <w:t>If needed, RAN2 should study t</w:t>
      </w:r>
      <w:r w:rsidRPr="00DC0EA2">
        <w:rPr>
          <w:lang w:eastAsia="da-DK"/>
        </w:rPr>
        <w:t xml:space="preserve">he </w:t>
      </w:r>
      <w:r>
        <w:rPr>
          <w:lang w:eastAsia="da-DK"/>
        </w:rPr>
        <w:t xml:space="preserve">configuration differences between the direct and indirect approaches. </w:t>
      </w:r>
    </w:p>
    <w:p w14:paraId="5F9299A6" w14:textId="77777777" w:rsidR="00B438A4" w:rsidRDefault="00B438A4" w:rsidP="00B438A4">
      <w:r w:rsidRPr="003F34A9">
        <w:rPr>
          <w:b/>
          <w:bCs/>
        </w:rPr>
        <w:t xml:space="preserve">Proposal </w:t>
      </w:r>
      <w:r>
        <w:rPr>
          <w:b/>
          <w:bCs/>
        </w:rPr>
        <w:t>3</w:t>
      </w:r>
      <w:r w:rsidRPr="003F34A9">
        <w:rPr>
          <w:b/>
          <w:bCs/>
        </w:rPr>
        <w:t>:</w:t>
      </w:r>
      <w:r>
        <w:t xml:space="preserve"> RAN2 to study the impact of the RLF predictions on the allocation RACH resources to reduce the interruption time associated with HOF/RLF procedures and the corresponding re-establishment process.</w:t>
      </w:r>
    </w:p>
    <w:p w14:paraId="76A890A3" w14:textId="77777777" w:rsidR="00B438A4" w:rsidRPr="00F008A5" w:rsidRDefault="00B438A4" w:rsidP="00B438A4">
      <w:pPr>
        <w:rPr>
          <w:lang w:val="en-US"/>
        </w:rPr>
      </w:pPr>
      <w:r w:rsidRPr="00D61624">
        <w:rPr>
          <w:b/>
          <w:bCs/>
          <w:lang w:val="en-US"/>
        </w:rPr>
        <w:t>Proposal</w:t>
      </w:r>
      <w:r>
        <w:rPr>
          <w:b/>
          <w:bCs/>
          <w:lang w:val="en-US"/>
        </w:rPr>
        <w:t xml:space="preserve"> 4</w:t>
      </w:r>
      <w:r>
        <w:rPr>
          <w:lang w:val="en-US"/>
        </w:rPr>
        <w:t xml:space="preserve">: </w:t>
      </w:r>
      <w:r>
        <w:t>RAN2 to discuss the radio link monitoring parameters needed to properly evaluate RLF prediction. The values</w:t>
      </w:r>
      <w:r w:rsidDel="004E39ED">
        <w:t xml:space="preserve"> </w:t>
      </w:r>
      <w:r>
        <w:t xml:space="preserve">shown in Table 2.3-1 can be considered as starting point. </w:t>
      </w:r>
    </w:p>
    <w:p w14:paraId="2277546F" w14:textId="167DF625" w:rsidR="009339CB" w:rsidRPr="006E13D1" w:rsidRDefault="00B438A4" w:rsidP="009339CB">
      <w:r w:rsidRPr="006421D0">
        <w:rPr>
          <w:b/>
          <w:bCs/>
        </w:rPr>
        <w:t>Proposal</w:t>
      </w:r>
      <w:r>
        <w:rPr>
          <w:b/>
          <w:bCs/>
        </w:rPr>
        <w:t xml:space="preserve"> 5</w:t>
      </w:r>
      <w:r>
        <w:t>: RAN2 to study</w:t>
      </w:r>
      <w:r>
        <w:t xml:space="preserve"> </w:t>
      </w:r>
      <w:r>
        <w:t xml:space="preserve">the impact of the beam failure detection and beam failure recovery procedure on the RLF procedure triggered by the T310 timer expiry and the impact on the RLF prediction. The parameters presented in Table 2.3-2 can be considered as starting point. </w:t>
      </w:r>
      <w:r w:rsidDel="00353666">
        <w:t xml:space="preserve"> </w:t>
      </w:r>
    </w:p>
    <w:p w14:paraId="5309633F" w14:textId="05AF436C" w:rsidR="0038252C" w:rsidRPr="006E13D1" w:rsidRDefault="0038252C" w:rsidP="0038252C">
      <w:pPr>
        <w:pStyle w:val="Heading1"/>
      </w:pPr>
      <w:r>
        <w:t>4</w:t>
      </w:r>
      <w:r w:rsidRPr="006E13D1">
        <w:tab/>
      </w:r>
      <w:r>
        <w:t>References</w:t>
      </w:r>
    </w:p>
    <w:p w14:paraId="06103DCA" w14:textId="1ABC8393" w:rsidR="00E92E2B" w:rsidRDefault="005112C1" w:rsidP="00B83B02">
      <w:pPr>
        <w:rPr>
          <w:rFonts w:eastAsia="Batang"/>
        </w:rPr>
      </w:pPr>
      <w:r w:rsidRPr="00B83B02">
        <w:rPr>
          <w:bCs/>
        </w:rPr>
        <w:t xml:space="preserve">[1] </w:t>
      </w:r>
      <w:r w:rsidRPr="00EE7B46">
        <w:rPr>
          <w:bCs/>
        </w:rPr>
        <w:t>RP-234055</w:t>
      </w:r>
      <w:r w:rsidR="00E92E2B" w:rsidRPr="00EE7B46">
        <w:rPr>
          <w:bCs/>
        </w:rPr>
        <w:t>,</w:t>
      </w:r>
      <w:r w:rsidR="00E92E2B" w:rsidRPr="00EE7B46">
        <w:rPr>
          <w:rFonts w:eastAsia="Batang"/>
        </w:rPr>
        <w:t xml:space="preserve"> Study on Artificial Intelligence (AI)/Machine Learning (ML) for mobility in NR</w:t>
      </w:r>
      <w:r w:rsidR="00E92E2B" w:rsidRPr="00EE7B46">
        <w:rPr>
          <w:bCs/>
        </w:rPr>
        <w:t xml:space="preserve">, </w:t>
      </w:r>
      <w:r w:rsidR="000B51B2" w:rsidRPr="00EE7B46">
        <w:rPr>
          <w:bCs/>
        </w:rPr>
        <w:t>TSG RAN</w:t>
      </w:r>
      <w:r w:rsidR="00790361" w:rsidRPr="00EE7B46">
        <w:rPr>
          <w:bCs/>
        </w:rPr>
        <w:t>#</w:t>
      </w:r>
      <w:r w:rsidR="000B51B2" w:rsidRPr="00EE7B46">
        <w:rPr>
          <w:bCs/>
        </w:rPr>
        <w:t>102</w:t>
      </w:r>
      <w:r w:rsidR="00790361" w:rsidRPr="00EE7B46">
        <w:rPr>
          <w:bCs/>
        </w:rPr>
        <w:t>,</w:t>
      </w:r>
      <w:r w:rsidR="00B83B02" w:rsidRPr="00EE7B46">
        <w:rPr>
          <w:bCs/>
        </w:rPr>
        <w:t xml:space="preserve"> </w:t>
      </w:r>
      <w:r w:rsidR="00887D41" w:rsidRPr="00EE7B46">
        <w:rPr>
          <w:bCs/>
        </w:rPr>
        <w:t xml:space="preserve">December 11 – 15, </w:t>
      </w:r>
      <w:r w:rsidR="00B83B02" w:rsidRPr="00EE7B46">
        <w:rPr>
          <w:bCs/>
        </w:rPr>
        <w:t>2023, Edinburgh, GB</w:t>
      </w:r>
    </w:p>
    <w:p w14:paraId="42CD74B3" w14:textId="77777777" w:rsidR="00B83B02" w:rsidRPr="00EE7B46" w:rsidRDefault="00B83B02" w:rsidP="00EE7B46">
      <w:pPr>
        <w:rPr>
          <w:bCs/>
        </w:rPr>
      </w:pPr>
    </w:p>
    <w:p w14:paraId="56EEE39D" w14:textId="381F344B"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5655A" w14:textId="77777777" w:rsidR="00FC5E0C" w:rsidRDefault="00FC5E0C">
      <w:r>
        <w:separator/>
      </w:r>
    </w:p>
  </w:endnote>
  <w:endnote w:type="continuationSeparator" w:id="0">
    <w:p w14:paraId="4F24354F" w14:textId="77777777" w:rsidR="00FC5E0C" w:rsidRDefault="00FC5E0C">
      <w:r>
        <w:continuationSeparator/>
      </w:r>
    </w:p>
  </w:endnote>
  <w:endnote w:type="continuationNotice" w:id="1">
    <w:p w14:paraId="09321101" w14:textId="77777777" w:rsidR="00FC5E0C" w:rsidRDefault="00FC5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46E4A" w14:textId="77777777" w:rsidR="00FC5E0C" w:rsidRDefault="00FC5E0C">
      <w:r>
        <w:separator/>
      </w:r>
    </w:p>
  </w:footnote>
  <w:footnote w:type="continuationSeparator" w:id="0">
    <w:p w14:paraId="22C000F9" w14:textId="77777777" w:rsidR="00FC5E0C" w:rsidRDefault="00FC5E0C">
      <w:r>
        <w:continuationSeparator/>
      </w:r>
    </w:p>
  </w:footnote>
  <w:footnote w:type="continuationNotice" w:id="1">
    <w:p w14:paraId="7337265A" w14:textId="77777777" w:rsidR="00FC5E0C" w:rsidRDefault="00FC5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70312"/>
    <w:multiLevelType w:val="hybridMultilevel"/>
    <w:tmpl w:val="1460E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F116CC"/>
    <w:multiLevelType w:val="hybridMultilevel"/>
    <w:tmpl w:val="BEF4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1D4C56"/>
    <w:multiLevelType w:val="hybridMultilevel"/>
    <w:tmpl w:val="D2C0A460"/>
    <w:lvl w:ilvl="0" w:tplc="C044911E">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16F5F"/>
    <w:multiLevelType w:val="hybridMultilevel"/>
    <w:tmpl w:val="A5B46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C6F9A"/>
    <w:multiLevelType w:val="hybridMultilevel"/>
    <w:tmpl w:val="74984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723952"/>
    <w:multiLevelType w:val="hybridMultilevel"/>
    <w:tmpl w:val="50BE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B6B87"/>
    <w:multiLevelType w:val="hybridMultilevel"/>
    <w:tmpl w:val="90C2E844"/>
    <w:lvl w:ilvl="0" w:tplc="5A26CFE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D41146"/>
    <w:multiLevelType w:val="hybridMultilevel"/>
    <w:tmpl w:val="BC603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EAD6CD4"/>
    <w:multiLevelType w:val="hybridMultilevel"/>
    <w:tmpl w:val="AFB07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B917FD"/>
    <w:multiLevelType w:val="hybridMultilevel"/>
    <w:tmpl w:val="CF267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9D1C37"/>
    <w:multiLevelType w:val="hybridMultilevel"/>
    <w:tmpl w:val="57FCB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FB35BA8"/>
    <w:multiLevelType w:val="hybridMultilevel"/>
    <w:tmpl w:val="08E8F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561592145">
    <w:abstractNumId w:val="15"/>
  </w:num>
  <w:num w:numId="19" w16cid:durableId="647711804">
    <w:abstractNumId w:val="25"/>
  </w:num>
  <w:num w:numId="20" w16cid:durableId="1292055257">
    <w:abstractNumId w:val="24"/>
  </w:num>
  <w:num w:numId="21" w16cid:durableId="985862751">
    <w:abstractNumId w:val="12"/>
  </w:num>
  <w:num w:numId="22" w16cid:durableId="1931228944">
    <w:abstractNumId w:val="16"/>
  </w:num>
  <w:num w:numId="23" w16cid:durableId="864486637">
    <w:abstractNumId w:val="13"/>
  </w:num>
  <w:num w:numId="24" w16cid:durableId="853036281">
    <w:abstractNumId w:val="19"/>
  </w:num>
  <w:num w:numId="25" w16cid:durableId="2034723019">
    <w:abstractNumId w:val="26"/>
  </w:num>
  <w:num w:numId="26" w16cid:durableId="268247166">
    <w:abstractNumId w:val="20"/>
  </w:num>
  <w:num w:numId="27" w16cid:durableId="27876958">
    <w:abstractNumId w:val="27"/>
  </w:num>
  <w:num w:numId="28" w16cid:durableId="499546632">
    <w:abstractNumId w:val="14"/>
  </w:num>
  <w:num w:numId="29" w16cid:durableId="107146279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C1"/>
    <w:rsid w:val="00000B5C"/>
    <w:rsid w:val="00001544"/>
    <w:rsid w:val="0000195F"/>
    <w:rsid w:val="00001CC3"/>
    <w:rsid w:val="00003D6D"/>
    <w:rsid w:val="000041F1"/>
    <w:rsid w:val="000042E4"/>
    <w:rsid w:val="0000464D"/>
    <w:rsid w:val="0000594B"/>
    <w:rsid w:val="00006C10"/>
    <w:rsid w:val="000073AB"/>
    <w:rsid w:val="00007508"/>
    <w:rsid w:val="000079B7"/>
    <w:rsid w:val="000102D7"/>
    <w:rsid w:val="00010983"/>
    <w:rsid w:val="000122F0"/>
    <w:rsid w:val="0001235D"/>
    <w:rsid w:val="00012598"/>
    <w:rsid w:val="00012E3C"/>
    <w:rsid w:val="00013147"/>
    <w:rsid w:val="000131D6"/>
    <w:rsid w:val="00013386"/>
    <w:rsid w:val="000136CE"/>
    <w:rsid w:val="00015EF9"/>
    <w:rsid w:val="000162BD"/>
    <w:rsid w:val="00016557"/>
    <w:rsid w:val="00020114"/>
    <w:rsid w:val="0002088A"/>
    <w:rsid w:val="000219EC"/>
    <w:rsid w:val="00021CF9"/>
    <w:rsid w:val="00022585"/>
    <w:rsid w:val="00022DC7"/>
    <w:rsid w:val="00023276"/>
    <w:rsid w:val="00023C40"/>
    <w:rsid w:val="00024624"/>
    <w:rsid w:val="0002507D"/>
    <w:rsid w:val="00025149"/>
    <w:rsid w:val="00025410"/>
    <w:rsid w:val="000264F5"/>
    <w:rsid w:val="00026CA4"/>
    <w:rsid w:val="00027AAE"/>
    <w:rsid w:val="00027C29"/>
    <w:rsid w:val="00027CD4"/>
    <w:rsid w:val="00027DCB"/>
    <w:rsid w:val="0003080B"/>
    <w:rsid w:val="00030BCC"/>
    <w:rsid w:val="00030EFE"/>
    <w:rsid w:val="000315EF"/>
    <w:rsid w:val="00031762"/>
    <w:rsid w:val="00031A36"/>
    <w:rsid w:val="00033397"/>
    <w:rsid w:val="00033D7E"/>
    <w:rsid w:val="00034739"/>
    <w:rsid w:val="00035EDA"/>
    <w:rsid w:val="0003629D"/>
    <w:rsid w:val="0003659A"/>
    <w:rsid w:val="000366C5"/>
    <w:rsid w:val="0003674D"/>
    <w:rsid w:val="00037E3C"/>
    <w:rsid w:val="00040095"/>
    <w:rsid w:val="00042277"/>
    <w:rsid w:val="000422A4"/>
    <w:rsid w:val="00043152"/>
    <w:rsid w:val="0004430A"/>
    <w:rsid w:val="00046B4E"/>
    <w:rsid w:val="0004731D"/>
    <w:rsid w:val="0004750B"/>
    <w:rsid w:val="0005133B"/>
    <w:rsid w:val="00051401"/>
    <w:rsid w:val="0005319C"/>
    <w:rsid w:val="00054E41"/>
    <w:rsid w:val="00055BF5"/>
    <w:rsid w:val="0005697F"/>
    <w:rsid w:val="00056A98"/>
    <w:rsid w:val="00056FDD"/>
    <w:rsid w:val="00057E3C"/>
    <w:rsid w:val="00060096"/>
    <w:rsid w:val="00060C10"/>
    <w:rsid w:val="00061B48"/>
    <w:rsid w:val="000628AF"/>
    <w:rsid w:val="00062D87"/>
    <w:rsid w:val="00064D62"/>
    <w:rsid w:val="00065268"/>
    <w:rsid w:val="000676B0"/>
    <w:rsid w:val="0006797B"/>
    <w:rsid w:val="0007234C"/>
    <w:rsid w:val="000724C0"/>
    <w:rsid w:val="00073229"/>
    <w:rsid w:val="00073A12"/>
    <w:rsid w:val="00073C9C"/>
    <w:rsid w:val="00073CFF"/>
    <w:rsid w:val="00074DC6"/>
    <w:rsid w:val="00075AEF"/>
    <w:rsid w:val="00075E89"/>
    <w:rsid w:val="00076361"/>
    <w:rsid w:val="00076412"/>
    <w:rsid w:val="00077B43"/>
    <w:rsid w:val="00080512"/>
    <w:rsid w:val="00080792"/>
    <w:rsid w:val="000809F3"/>
    <w:rsid w:val="00082975"/>
    <w:rsid w:val="00082C10"/>
    <w:rsid w:val="00084325"/>
    <w:rsid w:val="00084B98"/>
    <w:rsid w:val="0008709F"/>
    <w:rsid w:val="00087284"/>
    <w:rsid w:val="00090018"/>
    <w:rsid w:val="00090468"/>
    <w:rsid w:val="00092D31"/>
    <w:rsid w:val="00093ED7"/>
    <w:rsid w:val="00094204"/>
    <w:rsid w:val="00094568"/>
    <w:rsid w:val="00094577"/>
    <w:rsid w:val="000949D5"/>
    <w:rsid w:val="000955F7"/>
    <w:rsid w:val="00095FF0"/>
    <w:rsid w:val="00096B3D"/>
    <w:rsid w:val="000A006B"/>
    <w:rsid w:val="000A01E0"/>
    <w:rsid w:val="000A1415"/>
    <w:rsid w:val="000A1AE2"/>
    <w:rsid w:val="000A257F"/>
    <w:rsid w:val="000A2E8D"/>
    <w:rsid w:val="000A3ACF"/>
    <w:rsid w:val="000A3BC0"/>
    <w:rsid w:val="000A5658"/>
    <w:rsid w:val="000A5B32"/>
    <w:rsid w:val="000A700F"/>
    <w:rsid w:val="000A71D6"/>
    <w:rsid w:val="000A727D"/>
    <w:rsid w:val="000A761A"/>
    <w:rsid w:val="000B10D4"/>
    <w:rsid w:val="000B2990"/>
    <w:rsid w:val="000B4103"/>
    <w:rsid w:val="000B51B2"/>
    <w:rsid w:val="000B66B8"/>
    <w:rsid w:val="000B7BCF"/>
    <w:rsid w:val="000B7C47"/>
    <w:rsid w:val="000B7D88"/>
    <w:rsid w:val="000C06CA"/>
    <w:rsid w:val="000C106B"/>
    <w:rsid w:val="000C16B3"/>
    <w:rsid w:val="000C1F22"/>
    <w:rsid w:val="000C233F"/>
    <w:rsid w:val="000C2855"/>
    <w:rsid w:val="000C2F1A"/>
    <w:rsid w:val="000C3B83"/>
    <w:rsid w:val="000C40A8"/>
    <w:rsid w:val="000C4863"/>
    <w:rsid w:val="000C4D66"/>
    <w:rsid w:val="000C522B"/>
    <w:rsid w:val="000C65E7"/>
    <w:rsid w:val="000D10FE"/>
    <w:rsid w:val="000D155B"/>
    <w:rsid w:val="000D278D"/>
    <w:rsid w:val="000D2DD8"/>
    <w:rsid w:val="000D3984"/>
    <w:rsid w:val="000D3DFC"/>
    <w:rsid w:val="000D45C0"/>
    <w:rsid w:val="000D465E"/>
    <w:rsid w:val="000D58AB"/>
    <w:rsid w:val="000D5A1D"/>
    <w:rsid w:val="000D5E33"/>
    <w:rsid w:val="000E02B9"/>
    <w:rsid w:val="000E1365"/>
    <w:rsid w:val="000E22D0"/>
    <w:rsid w:val="000E2728"/>
    <w:rsid w:val="000E4335"/>
    <w:rsid w:val="000E4BA2"/>
    <w:rsid w:val="000E5144"/>
    <w:rsid w:val="000F254C"/>
    <w:rsid w:val="000F362F"/>
    <w:rsid w:val="000F39A3"/>
    <w:rsid w:val="000F3A01"/>
    <w:rsid w:val="000F4A0C"/>
    <w:rsid w:val="000F4E61"/>
    <w:rsid w:val="000F51D6"/>
    <w:rsid w:val="000F540A"/>
    <w:rsid w:val="000F571F"/>
    <w:rsid w:val="000F5D97"/>
    <w:rsid w:val="000F5E90"/>
    <w:rsid w:val="000F70A4"/>
    <w:rsid w:val="000F793C"/>
    <w:rsid w:val="000F7C20"/>
    <w:rsid w:val="000F7EF2"/>
    <w:rsid w:val="00101353"/>
    <w:rsid w:val="00101367"/>
    <w:rsid w:val="00102BF8"/>
    <w:rsid w:val="001032C2"/>
    <w:rsid w:val="00103DC8"/>
    <w:rsid w:val="001048E8"/>
    <w:rsid w:val="00105184"/>
    <w:rsid w:val="00105F46"/>
    <w:rsid w:val="001067D4"/>
    <w:rsid w:val="00106C6D"/>
    <w:rsid w:val="00110AE5"/>
    <w:rsid w:val="00110D1C"/>
    <w:rsid w:val="0011286E"/>
    <w:rsid w:val="00112F1A"/>
    <w:rsid w:val="00113047"/>
    <w:rsid w:val="001132D3"/>
    <w:rsid w:val="00113BA3"/>
    <w:rsid w:val="00113E5A"/>
    <w:rsid w:val="001152DE"/>
    <w:rsid w:val="0011546D"/>
    <w:rsid w:val="001159F3"/>
    <w:rsid w:val="00116840"/>
    <w:rsid w:val="00117523"/>
    <w:rsid w:val="001175D2"/>
    <w:rsid w:val="00120F3B"/>
    <w:rsid w:val="001214A8"/>
    <w:rsid w:val="00121605"/>
    <w:rsid w:val="00122A39"/>
    <w:rsid w:val="00122B35"/>
    <w:rsid w:val="00122C01"/>
    <w:rsid w:val="00122D5E"/>
    <w:rsid w:val="00123179"/>
    <w:rsid w:val="001246D8"/>
    <w:rsid w:val="001249CD"/>
    <w:rsid w:val="0012610D"/>
    <w:rsid w:val="00126E45"/>
    <w:rsid w:val="0012719C"/>
    <w:rsid w:val="001275D4"/>
    <w:rsid w:val="0013024C"/>
    <w:rsid w:val="00130810"/>
    <w:rsid w:val="00133951"/>
    <w:rsid w:val="00133BAA"/>
    <w:rsid w:val="0013649C"/>
    <w:rsid w:val="001367A5"/>
    <w:rsid w:val="0013719C"/>
    <w:rsid w:val="001376CD"/>
    <w:rsid w:val="00140478"/>
    <w:rsid w:val="0014094C"/>
    <w:rsid w:val="00141F30"/>
    <w:rsid w:val="00142476"/>
    <w:rsid w:val="0014394F"/>
    <w:rsid w:val="001439E6"/>
    <w:rsid w:val="00145075"/>
    <w:rsid w:val="0014546D"/>
    <w:rsid w:val="0014625B"/>
    <w:rsid w:val="00146FDA"/>
    <w:rsid w:val="001470CA"/>
    <w:rsid w:val="00147ED4"/>
    <w:rsid w:val="00151AAE"/>
    <w:rsid w:val="00154399"/>
    <w:rsid w:val="00155061"/>
    <w:rsid w:val="0015533B"/>
    <w:rsid w:val="0015579C"/>
    <w:rsid w:val="001562CF"/>
    <w:rsid w:val="001568BB"/>
    <w:rsid w:val="0015702B"/>
    <w:rsid w:val="00157A76"/>
    <w:rsid w:val="00157DF3"/>
    <w:rsid w:val="0016001E"/>
    <w:rsid w:val="00161850"/>
    <w:rsid w:val="00161954"/>
    <w:rsid w:val="0016207F"/>
    <w:rsid w:val="0016286A"/>
    <w:rsid w:val="001633F8"/>
    <w:rsid w:val="00163433"/>
    <w:rsid w:val="00163ED3"/>
    <w:rsid w:val="00164392"/>
    <w:rsid w:val="00164A35"/>
    <w:rsid w:val="001651C0"/>
    <w:rsid w:val="00165619"/>
    <w:rsid w:val="00165854"/>
    <w:rsid w:val="00166B8C"/>
    <w:rsid w:val="001671D9"/>
    <w:rsid w:val="00167F8A"/>
    <w:rsid w:val="001704C4"/>
    <w:rsid w:val="0017177C"/>
    <w:rsid w:val="00172832"/>
    <w:rsid w:val="00172C7D"/>
    <w:rsid w:val="0017335D"/>
    <w:rsid w:val="00173453"/>
    <w:rsid w:val="00173924"/>
    <w:rsid w:val="001741A0"/>
    <w:rsid w:val="001758A8"/>
    <w:rsid w:val="00175FA0"/>
    <w:rsid w:val="00176240"/>
    <w:rsid w:val="00176F34"/>
    <w:rsid w:val="00177C23"/>
    <w:rsid w:val="00180BC1"/>
    <w:rsid w:val="001821A7"/>
    <w:rsid w:val="00182841"/>
    <w:rsid w:val="00183546"/>
    <w:rsid w:val="001841D5"/>
    <w:rsid w:val="001842D2"/>
    <w:rsid w:val="001842D9"/>
    <w:rsid w:val="0018457E"/>
    <w:rsid w:val="00184E19"/>
    <w:rsid w:val="0018542A"/>
    <w:rsid w:val="00190A1B"/>
    <w:rsid w:val="00190A20"/>
    <w:rsid w:val="0019143E"/>
    <w:rsid w:val="00192C01"/>
    <w:rsid w:val="00192C35"/>
    <w:rsid w:val="001946CE"/>
    <w:rsid w:val="00194CD0"/>
    <w:rsid w:val="0019567B"/>
    <w:rsid w:val="001A068B"/>
    <w:rsid w:val="001A0F0E"/>
    <w:rsid w:val="001A1595"/>
    <w:rsid w:val="001A262F"/>
    <w:rsid w:val="001A27EA"/>
    <w:rsid w:val="001A2DC2"/>
    <w:rsid w:val="001A32C2"/>
    <w:rsid w:val="001A3871"/>
    <w:rsid w:val="001A58E4"/>
    <w:rsid w:val="001A5DC4"/>
    <w:rsid w:val="001A6F8A"/>
    <w:rsid w:val="001B35AE"/>
    <w:rsid w:val="001B3BB9"/>
    <w:rsid w:val="001B49C9"/>
    <w:rsid w:val="001B5546"/>
    <w:rsid w:val="001B5CE9"/>
    <w:rsid w:val="001C10B5"/>
    <w:rsid w:val="001C1C75"/>
    <w:rsid w:val="001C23F4"/>
    <w:rsid w:val="001C2BFB"/>
    <w:rsid w:val="001C2EAE"/>
    <w:rsid w:val="001C34A8"/>
    <w:rsid w:val="001C3AAC"/>
    <w:rsid w:val="001C4192"/>
    <w:rsid w:val="001C4F79"/>
    <w:rsid w:val="001C5B5B"/>
    <w:rsid w:val="001C5CD3"/>
    <w:rsid w:val="001D028A"/>
    <w:rsid w:val="001D0444"/>
    <w:rsid w:val="001D07CC"/>
    <w:rsid w:val="001D35F9"/>
    <w:rsid w:val="001D3D46"/>
    <w:rsid w:val="001D5908"/>
    <w:rsid w:val="001E01B5"/>
    <w:rsid w:val="001E1903"/>
    <w:rsid w:val="001E4319"/>
    <w:rsid w:val="001E641D"/>
    <w:rsid w:val="001E7880"/>
    <w:rsid w:val="001F0157"/>
    <w:rsid w:val="001F0C6A"/>
    <w:rsid w:val="001F168B"/>
    <w:rsid w:val="001F1E8D"/>
    <w:rsid w:val="001F2470"/>
    <w:rsid w:val="001F2C84"/>
    <w:rsid w:val="001F4054"/>
    <w:rsid w:val="001F4B46"/>
    <w:rsid w:val="001F68B8"/>
    <w:rsid w:val="001F7831"/>
    <w:rsid w:val="00200D7D"/>
    <w:rsid w:val="00200F0D"/>
    <w:rsid w:val="002024BB"/>
    <w:rsid w:val="00203325"/>
    <w:rsid w:val="00203492"/>
    <w:rsid w:val="00204045"/>
    <w:rsid w:val="002047F3"/>
    <w:rsid w:val="00206896"/>
    <w:rsid w:val="00206939"/>
    <w:rsid w:val="0020705B"/>
    <w:rsid w:val="0020712B"/>
    <w:rsid w:val="002079A3"/>
    <w:rsid w:val="00210A97"/>
    <w:rsid w:val="002118CC"/>
    <w:rsid w:val="0021299F"/>
    <w:rsid w:val="00213D35"/>
    <w:rsid w:val="0021549C"/>
    <w:rsid w:val="00216346"/>
    <w:rsid w:val="00222352"/>
    <w:rsid w:val="002231CD"/>
    <w:rsid w:val="00224E88"/>
    <w:rsid w:val="00225683"/>
    <w:rsid w:val="00225A8D"/>
    <w:rsid w:val="00225B2F"/>
    <w:rsid w:val="0022606D"/>
    <w:rsid w:val="00226338"/>
    <w:rsid w:val="002264F9"/>
    <w:rsid w:val="00227325"/>
    <w:rsid w:val="0022794C"/>
    <w:rsid w:val="002300EB"/>
    <w:rsid w:val="00231728"/>
    <w:rsid w:val="00231AF1"/>
    <w:rsid w:val="00232085"/>
    <w:rsid w:val="002323A8"/>
    <w:rsid w:val="00234918"/>
    <w:rsid w:val="00236B20"/>
    <w:rsid w:val="00237172"/>
    <w:rsid w:val="00237CF8"/>
    <w:rsid w:val="00237E85"/>
    <w:rsid w:val="002408E3"/>
    <w:rsid w:val="00240C4A"/>
    <w:rsid w:val="00241420"/>
    <w:rsid w:val="0024259C"/>
    <w:rsid w:val="00243AE7"/>
    <w:rsid w:val="00244925"/>
    <w:rsid w:val="00244A05"/>
    <w:rsid w:val="00246F15"/>
    <w:rsid w:val="00250097"/>
    <w:rsid w:val="00250404"/>
    <w:rsid w:val="00250565"/>
    <w:rsid w:val="002506CF"/>
    <w:rsid w:val="0025122D"/>
    <w:rsid w:val="0025265B"/>
    <w:rsid w:val="00254351"/>
    <w:rsid w:val="002548FA"/>
    <w:rsid w:val="00254986"/>
    <w:rsid w:val="0025550F"/>
    <w:rsid w:val="00256B74"/>
    <w:rsid w:val="00256E02"/>
    <w:rsid w:val="00257E49"/>
    <w:rsid w:val="002600E3"/>
    <w:rsid w:val="002610D8"/>
    <w:rsid w:val="0026215B"/>
    <w:rsid w:val="00262ABA"/>
    <w:rsid w:val="002663BE"/>
    <w:rsid w:val="00267470"/>
    <w:rsid w:val="00267A74"/>
    <w:rsid w:val="002701E9"/>
    <w:rsid w:val="00271645"/>
    <w:rsid w:val="00272BD9"/>
    <w:rsid w:val="002747EC"/>
    <w:rsid w:val="0027775E"/>
    <w:rsid w:val="0028093E"/>
    <w:rsid w:val="00280BF3"/>
    <w:rsid w:val="00281BD7"/>
    <w:rsid w:val="00283922"/>
    <w:rsid w:val="00283D94"/>
    <w:rsid w:val="002843C2"/>
    <w:rsid w:val="00284CA6"/>
    <w:rsid w:val="00284E71"/>
    <w:rsid w:val="002855BF"/>
    <w:rsid w:val="0028578A"/>
    <w:rsid w:val="0028668F"/>
    <w:rsid w:val="002868F9"/>
    <w:rsid w:val="002871CE"/>
    <w:rsid w:val="00287308"/>
    <w:rsid w:val="00287A3E"/>
    <w:rsid w:val="002904D9"/>
    <w:rsid w:val="0029055B"/>
    <w:rsid w:val="00290A7C"/>
    <w:rsid w:val="00292E8E"/>
    <w:rsid w:val="00293176"/>
    <w:rsid w:val="00293CE7"/>
    <w:rsid w:val="00294A11"/>
    <w:rsid w:val="00295564"/>
    <w:rsid w:val="0029583D"/>
    <w:rsid w:val="00295935"/>
    <w:rsid w:val="0029644F"/>
    <w:rsid w:val="0029653D"/>
    <w:rsid w:val="002969FD"/>
    <w:rsid w:val="00296FFA"/>
    <w:rsid w:val="002A0220"/>
    <w:rsid w:val="002A0A68"/>
    <w:rsid w:val="002A0F26"/>
    <w:rsid w:val="002A17BB"/>
    <w:rsid w:val="002A1B25"/>
    <w:rsid w:val="002A1DDC"/>
    <w:rsid w:val="002A1FFB"/>
    <w:rsid w:val="002A2127"/>
    <w:rsid w:val="002A2203"/>
    <w:rsid w:val="002A26AB"/>
    <w:rsid w:val="002A32AA"/>
    <w:rsid w:val="002A4499"/>
    <w:rsid w:val="002A582A"/>
    <w:rsid w:val="002A624B"/>
    <w:rsid w:val="002B068E"/>
    <w:rsid w:val="002B2988"/>
    <w:rsid w:val="002B30A0"/>
    <w:rsid w:val="002B3ACF"/>
    <w:rsid w:val="002B3AF5"/>
    <w:rsid w:val="002B3C34"/>
    <w:rsid w:val="002B3DF5"/>
    <w:rsid w:val="002B4EE9"/>
    <w:rsid w:val="002B6A10"/>
    <w:rsid w:val="002B6A62"/>
    <w:rsid w:val="002B6C54"/>
    <w:rsid w:val="002C0740"/>
    <w:rsid w:val="002C1216"/>
    <w:rsid w:val="002C1B2C"/>
    <w:rsid w:val="002C2770"/>
    <w:rsid w:val="002C3F6E"/>
    <w:rsid w:val="002C5771"/>
    <w:rsid w:val="002C59B1"/>
    <w:rsid w:val="002C5B2C"/>
    <w:rsid w:val="002C635B"/>
    <w:rsid w:val="002D1171"/>
    <w:rsid w:val="002D1254"/>
    <w:rsid w:val="002D2AA8"/>
    <w:rsid w:val="002D2C2F"/>
    <w:rsid w:val="002D2EAF"/>
    <w:rsid w:val="002D4554"/>
    <w:rsid w:val="002D4ACA"/>
    <w:rsid w:val="002D535A"/>
    <w:rsid w:val="002D5DE3"/>
    <w:rsid w:val="002D5E95"/>
    <w:rsid w:val="002D659F"/>
    <w:rsid w:val="002D6F07"/>
    <w:rsid w:val="002D7CA1"/>
    <w:rsid w:val="002E25B4"/>
    <w:rsid w:val="002E2E0E"/>
    <w:rsid w:val="002E4207"/>
    <w:rsid w:val="002E4918"/>
    <w:rsid w:val="002E587E"/>
    <w:rsid w:val="002E5CCC"/>
    <w:rsid w:val="002E5E21"/>
    <w:rsid w:val="002E62EC"/>
    <w:rsid w:val="002E7150"/>
    <w:rsid w:val="002E7428"/>
    <w:rsid w:val="002E7CD9"/>
    <w:rsid w:val="002E7D4A"/>
    <w:rsid w:val="002F0D22"/>
    <w:rsid w:val="002F365D"/>
    <w:rsid w:val="002F40C5"/>
    <w:rsid w:val="002F4D0C"/>
    <w:rsid w:val="002F712E"/>
    <w:rsid w:val="002F7207"/>
    <w:rsid w:val="00301745"/>
    <w:rsid w:val="00302C97"/>
    <w:rsid w:val="00303507"/>
    <w:rsid w:val="00303D6D"/>
    <w:rsid w:val="00305E82"/>
    <w:rsid w:val="00306438"/>
    <w:rsid w:val="003069EE"/>
    <w:rsid w:val="00307DB8"/>
    <w:rsid w:val="00310ABB"/>
    <w:rsid w:val="00311B17"/>
    <w:rsid w:val="00311B62"/>
    <w:rsid w:val="00311D5E"/>
    <w:rsid w:val="00311F30"/>
    <w:rsid w:val="00313F75"/>
    <w:rsid w:val="0031495F"/>
    <w:rsid w:val="003157AA"/>
    <w:rsid w:val="00315956"/>
    <w:rsid w:val="00315C87"/>
    <w:rsid w:val="0031725C"/>
    <w:rsid w:val="003172DC"/>
    <w:rsid w:val="00321097"/>
    <w:rsid w:val="00322A8A"/>
    <w:rsid w:val="00323613"/>
    <w:rsid w:val="00323679"/>
    <w:rsid w:val="00324A26"/>
    <w:rsid w:val="00325AE3"/>
    <w:rsid w:val="00326069"/>
    <w:rsid w:val="003268FC"/>
    <w:rsid w:val="00327156"/>
    <w:rsid w:val="00327586"/>
    <w:rsid w:val="00327A16"/>
    <w:rsid w:val="0033045A"/>
    <w:rsid w:val="00330F9C"/>
    <w:rsid w:val="00331A97"/>
    <w:rsid w:val="00333252"/>
    <w:rsid w:val="0033408E"/>
    <w:rsid w:val="003345EC"/>
    <w:rsid w:val="00335560"/>
    <w:rsid w:val="00336C14"/>
    <w:rsid w:val="00341780"/>
    <w:rsid w:val="003420D1"/>
    <w:rsid w:val="00342C5C"/>
    <w:rsid w:val="00343091"/>
    <w:rsid w:val="00345546"/>
    <w:rsid w:val="003457E5"/>
    <w:rsid w:val="00345DA0"/>
    <w:rsid w:val="00350F3C"/>
    <w:rsid w:val="00352ABB"/>
    <w:rsid w:val="00353666"/>
    <w:rsid w:val="00353D1E"/>
    <w:rsid w:val="00353DCA"/>
    <w:rsid w:val="0035462D"/>
    <w:rsid w:val="00355834"/>
    <w:rsid w:val="00355984"/>
    <w:rsid w:val="00360AE8"/>
    <w:rsid w:val="003615BC"/>
    <w:rsid w:val="0036459E"/>
    <w:rsid w:val="00364B41"/>
    <w:rsid w:val="00367C36"/>
    <w:rsid w:val="00370DBE"/>
    <w:rsid w:val="00371792"/>
    <w:rsid w:val="00371A53"/>
    <w:rsid w:val="00372219"/>
    <w:rsid w:val="00372296"/>
    <w:rsid w:val="003731C8"/>
    <w:rsid w:val="00373C95"/>
    <w:rsid w:val="003743EC"/>
    <w:rsid w:val="003746F0"/>
    <w:rsid w:val="0037659E"/>
    <w:rsid w:val="003766F2"/>
    <w:rsid w:val="00376768"/>
    <w:rsid w:val="003772C4"/>
    <w:rsid w:val="003818E6"/>
    <w:rsid w:val="003819C5"/>
    <w:rsid w:val="00381AFB"/>
    <w:rsid w:val="0038252C"/>
    <w:rsid w:val="00383096"/>
    <w:rsid w:val="00383292"/>
    <w:rsid w:val="00384B2C"/>
    <w:rsid w:val="00384C82"/>
    <w:rsid w:val="00385281"/>
    <w:rsid w:val="00385371"/>
    <w:rsid w:val="00385C11"/>
    <w:rsid w:val="00386E02"/>
    <w:rsid w:val="0038739C"/>
    <w:rsid w:val="00387582"/>
    <w:rsid w:val="003879D9"/>
    <w:rsid w:val="00391305"/>
    <w:rsid w:val="00391963"/>
    <w:rsid w:val="00392CCF"/>
    <w:rsid w:val="0039346C"/>
    <w:rsid w:val="00393590"/>
    <w:rsid w:val="00393A49"/>
    <w:rsid w:val="00394276"/>
    <w:rsid w:val="003946A9"/>
    <w:rsid w:val="00394BC1"/>
    <w:rsid w:val="00396FA2"/>
    <w:rsid w:val="0039768F"/>
    <w:rsid w:val="003A02C5"/>
    <w:rsid w:val="003A1167"/>
    <w:rsid w:val="003A2268"/>
    <w:rsid w:val="003A366F"/>
    <w:rsid w:val="003A3C76"/>
    <w:rsid w:val="003A41EF"/>
    <w:rsid w:val="003A4229"/>
    <w:rsid w:val="003A435B"/>
    <w:rsid w:val="003A4737"/>
    <w:rsid w:val="003A4B56"/>
    <w:rsid w:val="003A4D1B"/>
    <w:rsid w:val="003A4ED8"/>
    <w:rsid w:val="003A7C46"/>
    <w:rsid w:val="003B0252"/>
    <w:rsid w:val="003B1A70"/>
    <w:rsid w:val="003B217F"/>
    <w:rsid w:val="003B2981"/>
    <w:rsid w:val="003B40AD"/>
    <w:rsid w:val="003B457C"/>
    <w:rsid w:val="003B5660"/>
    <w:rsid w:val="003B6AD2"/>
    <w:rsid w:val="003B7757"/>
    <w:rsid w:val="003B7E22"/>
    <w:rsid w:val="003C0215"/>
    <w:rsid w:val="003C0406"/>
    <w:rsid w:val="003C1E34"/>
    <w:rsid w:val="003C279C"/>
    <w:rsid w:val="003C2BF5"/>
    <w:rsid w:val="003C4BEC"/>
    <w:rsid w:val="003C4E37"/>
    <w:rsid w:val="003C50EA"/>
    <w:rsid w:val="003C52A1"/>
    <w:rsid w:val="003C539E"/>
    <w:rsid w:val="003C5441"/>
    <w:rsid w:val="003C5EB1"/>
    <w:rsid w:val="003C5F95"/>
    <w:rsid w:val="003D005F"/>
    <w:rsid w:val="003D03D3"/>
    <w:rsid w:val="003D0CA4"/>
    <w:rsid w:val="003D0FD0"/>
    <w:rsid w:val="003D1C32"/>
    <w:rsid w:val="003D23C7"/>
    <w:rsid w:val="003D4950"/>
    <w:rsid w:val="003D4A09"/>
    <w:rsid w:val="003D4B62"/>
    <w:rsid w:val="003D54C2"/>
    <w:rsid w:val="003D62C6"/>
    <w:rsid w:val="003D6B37"/>
    <w:rsid w:val="003D6B42"/>
    <w:rsid w:val="003D73A0"/>
    <w:rsid w:val="003D7D08"/>
    <w:rsid w:val="003E0871"/>
    <w:rsid w:val="003E13FD"/>
    <w:rsid w:val="003E16BE"/>
    <w:rsid w:val="003E28A7"/>
    <w:rsid w:val="003E291C"/>
    <w:rsid w:val="003E307E"/>
    <w:rsid w:val="003E322F"/>
    <w:rsid w:val="003E35D8"/>
    <w:rsid w:val="003E3E53"/>
    <w:rsid w:val="003E4E7A"/>
    <w:rsid w:val="003E5513"/>
    <w:rsid w:val="003E5DCD"/>
    <w:rsid w:val="003E65D0"/>
    <w:rsid w:val="003E724C"/>
    <w:rsid w:val="003E7444"/>
    <w:rsid w:val="003E7CBD"/>
    <w:rsid w:val="003E7D66"/>
    <w:rsid w:val="003F08A9"/>
    <w:rsid w:val="003F0B26"/>
    <w:rsid w:val="003F0E4D"/>
    <w:rsid w:val="003F3414"/>
    <w:rsid w:val="003F38AA"/>
    <w:rsid w:val="003F4E28"/>
    <w:rsid w:val="003F52DB"/>
    <w:rsid w:val="003F5E3B"/>
    <w:rsid w:val="003F76B6"/>
    <w:rsid w:val="00400329"/>
    <w:rsid w:val="004006E8"/>
    <w:rsid w:val="004007F3"/>
    <w:rsid w:val="0040183E"/>
    <w:rsid w:val="00401855"/>
    <w:rsid w:val="004028DA"/>
    <w:rsid w:val="00402977"/>
    <w:rsid w:val="00403013"/>
    <w:rsid w:val="004039D2"/>
    <w:rsid w:val="00403B00"/>
    <w:rsid w:val="00403EC3"/>
    <w:rsid w:val="004054D1"/>
    <w:rsid w:val="00405805"/>
    <w:rsid w:val="0040712F"/>
    <w:rsid w:val="00407AA1"/>
    <w:rsid w:val="0041106E"/>
    <w:rsid w:val="00412E7D"/>
    <w:rsid w:val="00415090"/>
    <w:rsid w:val="00415E31"/>
    <w:rsid w:val="00417641"/>
    <w:rsid w:val="00417875"/>
    <w:rsid w:val="004206AC"/>
    <w:rsid w:val="004209FE"/>
    <w:rsid w:val="00421C60"/>
    <w:rsid w:val="0042432F"/>
    <w:rsid w:val="0042468E"/>
    <w:rsid w:val="0042752F"/>
    <w:rsid w:val="00427769"/>
    <w:rsid w:val="00427CA0"/>
    <w:rsid w:val="0043003C"/>
    <w:rsid w:val="004302AE"/>
    <w:rsid w:val="0043042C"/>
    <w:rsid w:val="004311CD"/>
    <w:rsid w:val="00432798"/>
    <w:rsid w:val="00433047"/>
    <w:rsid w:val="00433818"/>
    <w:rsid w:val="00433C61"/>
    <w:rsid w:val="0043443D"/>
    <w:rsid w:val="004346EF"/>
    <w:rsid w:val="00434DEA"/>
    <w:rsid w:val="00434F06"/>
    <w:rsid w:val="004353A1"/>
    <w:rsid w:val="0043595F"/>
    <w:rsid w:val="00436A33"/>
    <w:rsid w:val="00437054"/>
    <w:rsid w:val="004378AF"/>
    <w:rsid w:val="004404E6"/>
    <w:rsid w:val="0044157C"/>
    <w:rsid w:val="00441B61"/>
    <w:rsid w:val="00442291"/>
    <w:rsid w:val="00442294"/>
    <w:rsid w:val="00442898"/>
    <w:rsid w:val="0044295D"/>
    <w:rsid w:val="00442CB8"/>
    <w:rsid w:val="00443523"/>
    <w:rsid w:val="00443A4B"/>
    <w:rsid w:val="00443E99"/>
    <w:rsid w:val="004448A4"/>
    <w:rsid w:val="00445072"/>
    <w:rsid w:val="0044510D"/>
    <w:rsid w:val="00446C3A"/>
    <w:rsid w:val="004516F1"/>
    <w:rsid w:val="00451FC5"/>
    <w:rsid w:val="004522A5"/>
    <w:rsid w:val="004528A6"/>
    <w:rsid w:val="00452F1B"/>
    <w:rsid w:val="00453A58"/>
    <w:rsid w:val="00453D0D"/>
    <w:rsid w:val="00453F6E"/>
    <w:rsid w:val="00454189"/>
    <w:rsid w:val="004546D3"/>
    <w:rsid w:val="00455385"/>
    <w:rsid w:val="004556AD"/>
    <w:rsid w:val="00456534"/>
    <w:rsid w:val="004565A6"/>
    <w:rsid w:val="004570AD"/>
    <w:rsid w:val="0046059A"/>
    <w:rsid w:val="00462E77"/>
    <w:rsid w:val="0046323B"/>
    <w:rsid w:val="00464AB1"/>
    <w:rsid w:val="00465587"/>
    <w:rsid w:val="00465F8A"/>
    <w:rsid w:val="004660CD"/>
    <w:rsid w:val="004715AB"/>
    <w:rsid w:val="00471C08"/>
    <w:rsid w:val="00472411"/>
    <w:rsid w:val="00473A1B"/>
    <w:rsid w:val="00473EDE"/>
    <w:rsid w:val="00475815"/>
    <w:rsid w:val="004768B5"/>
    <w:rsid w:val="00477455"/>
    <w:rsid w:val="00477D3E"/>
    <w:rsid w:val="0048001A"/>
    <w:rsid w:val="0048201A"/>
    <w:rsid w:val="00483653"/>
    <w:rsid w:val="00490CC8"/>
    <w:rsid w:val="00491AFB"/>
    <w:rsid w:val="00493B61"/>
    <w:rsid w:val="00495FFC"/>
    <w:rsid w:val="00496A30"/>
    <w:rsid w:val="00496D86"/>
    <w:rsid w:val="00497F75"/>
    <w:rsid w:val="004A0654"/>
    <w:rsid w:val="004A179E"/>
    <w:rsid w:val="004A1F7B"/>
    <w:rsid w:val="004A257D"/>
    <w:rsid w:val="004A2EA2"/>
    <w:rsid w:val="004A2FC1"/>
    <w:rsid w:val="004A407E"/>
    <w:rsid w:val="004B0D75"/>
    <w:rsid w:val="004B1491"/>
    <w:rsid w:val="004B1B4D"/>
    <w:rsid w:val="004B1C97"/>
    <w:rsid w:val="004B28CC"/>
    <w:rsid w:val="004B2FC9"/>
    <w:rsid w:val="004B3189"/>
    <w:rsid w:val="004B3D08"/>
    <w:rsid w:val="004B3D43"/>
    <w:rsid w:val="004B626E"/>
    <w:rsid w:val="004B65EE"/>
    <w:rsid w:val="004B69F9"/>
    <w:rsid w:val="004B6F65"/>
    <w:rsid w:val="004B7E4B"/>
    <w:rsid w:val="004C1447"/>
    <w:rsid w:val="004C16F2"/>
    <w:rsid w:val="004C1CA3"/>
    <w:rsid w:val="004C2151"/>
    <w:rsid w:val="004C3092"/>
    <w:rsid w:val="004C34B9"/>
    <w:rsid w:val="004C3AD2"/>
    <w:rsid w:val="004C3D23"/>
    <w:rsid w:val="004C4252"/>
    <w:rsid w:val="004C4437"/>
    <w:rsid w:val="004C44D2"/>
    <w:rsid w:val="004C45A0"/>
    <w:rsid w:val="004C5571"/>
    <w:rsid w:val="004C6066"/>
    <w:rsid w:val="004C60F2"/>
    <w:rsid w:val="004C61E8"/>
    <w:rsid w:val="004C6460"/>
    <w:rsid w:val="004C731E"/>
    <w:rsid w:val="004C7FC7"/>
    <w:rsid w:val="004D09E8"/>
    <w:rsid w:val="004D3478"/>
    <w:rsid w:val="004D3578"/>
    <w:rsid w:val="004D380D"/>
    <w:rsid w:val="004D3820"/>
    <w:rsid w:val="004D3869"/>
    <w:rsid w:val="004D3BA3"/>
    <w:rsid w:val="004D4543"/>
    <w:rsid w:val="004D49A4"/>
    <w:rsid w:val="004D5A0E"/>
    <w:rsid w:val="004D659A"/>
    <w:rsid w:val="004D747A"/>
    <w:rsid w:val="004D7ACC"/>
    <w:rsid w:val="004E0BFF"/>
    <w:rsid w:val="004E204B"/>
    <w:rsid w:val="004E213A"/>
    <w:rsid w:val="004E39ED"/>
    <w:rsid w:val="004E6053"/>
    <w:rsid w:val="004E664D"/>
    <w:rsid w:val="004E7331"/>
    <w:rsid w:val="004E7553"/>
    <w:rsid w:val="004E761F"/>
    <w:rsid w:val="004F15AB"/>
    <w:rsid w:val="004F44A9"/>
    <w:rsid w:val="004F4540"/>
    <w:rsid w:val="004F6FF2"/>
    <w:rsid w:val="004F73A7"/>
    <w:rsid w:val="004F7E1D"/>
    <w:rsid w:val="005006B1"/>
    <w:rsid w:val="00500D1B"/>
    <w:rsid w:val="00500D50"/>
    <w:rsid w:val="00501303"/>
    <w:rsid w:val="00502451"/>
    <w:rsid w:val="005028B7"/>
    <w:rsid w:val="00503171"/>
    <w:rsid w:val="005034C7"/>
    <w:rsid w:val="00504329"/>
    <w:rsid w:val="00506BEF"/>
    <w:rsid w:val="00506BF2"/>
    <w:rsid w:val="00506C28"/>
    <w:rsid w:val="005073AF"/>
    <w:rsid w:val="005074F0"/>
    <w:rsid w:val="00511050"/>
    <w:rsid w:val="005112C1"/>
    <w:rsid w:val="00511427"/>
    <w:rsid w:val="00511433"/>
    <w:rsid w:val="005126C3"/>
    <w:rsid w:val="005127A8"/>
    <w:rsid w:val="00514098"/>
    <w:rsid w:val="00515A9E"/>
    <w:rsid w:val="00515EC0"/>
    <w:rsid w:val="00516DFA"/>
    <w:rsid w:val="0051765B"/>
    <w:rsid w:val="00520477"/>
    <w:rsid w:val="00520D22"/>
    <w:rsid w:val="0052262F"/>
    <w:rsid w:val="0052355A"/>
    <w:rsid w:val="005241E1"/>
    <w:rsid w:val="00524679"/>
    <w:rsid w:val="00524819"/>
    <w:rsid w:val="00524873"/>
    <w:rsid w:val="005257D6"/>
    <w:rsid w:val="00527AB6"/>
    <w:rsid w:val="0053011D"/>
    <w:rsid w:val="005303E3"/>
    <w:rsid w:val="005313C7"/>
    <w:rsid w:val="0053242A"/>
    <w:rsid w:val="00532472"/>
    <w:rsid w:val="00532A85"/>
    <w:rsid w:val="005334AB"/>
    <w:rsid w:val="00534DA0"/>
    <w:rsid w:val="005364DD"/>
    <w:rsid w:val="00537809"/>
    <w:rsid w:val="005406AE"/>
    <w:rsid w:val="00541F5D"/>
    <w:rsid w:val="0054322D"/>
    <w:rsid w:val="005432D9"/>
    <w:rsid w:val="00543670"/>
    <w:rsid w:val="00543688"/>
    <w:rsid w:val="00543CE4"/>
    <w:rsid w:val="00543E6C"/>
    <w:rsid w:val="005441E3"/>
    <w:rsid w:val="00544A01"/>
    <w:rsid w:val="00544BB5"/>
    <w:rsid w:val="00545EC5"/>
    <w:rsid w:val="00547235"/>
    <w:rsid w:val="00547461"/>
    <w:rsid w:val="00547E8E"/>
    <w:rsid w:val="005502D0"/>
    <w:rsid w:val="005509A9"/>
    <w:rsid w:val="00551609"/>
    <w:rsid w:val="005522F9"/>
    <w:rsid w:val="00552310"/>
    <w:rsid w:val="00552BF9"/>
    <w:rsid w:val="0055350A"/>
    <w:rsid w:val="00554A27"/>
    <w:rsid w:val="005551CB"/>
    <w:rsid w:val="00555230"/>
    <w:rsid w:val="005554EC"/>
    <w:rsid w:val="00555AFF"/>
    <w:rsid w:val="00556D26"/>
    <w:rsid w:val="00556D6E"/>
    <w:rsid w:val="00556DEC"/>
    <w:rsid w:val="005575BA"/>
    <w:rsid w:val="005578BB"/>
    <w:rsid w:val="005615C7"/>
    <w:rsid w:val="0056195F"/>
    <w:rsid w:val="005628C9"/>
    <w:rsid w:val="00562BDF"/>
    <w:rsid w:val="00565087"/>
    <w:rsid w:val="0056573F"/>
    <w:rsid w:val="00567F7E"/>
    <w:rsid w:val="00571279"/>
    <w:rsid w:val="0057128B"/>
    <w:rsid w:val="005730F1"/>
    <w:rsid w:val="00573250"/>
    <w:rsid w:val="005743CF"/>
    <w:rsid w:val="00574961"/>
    <w:rsid w:val="0057526A"/>
    <w:rsid w:val="00575FC5"/>
    <w:rsid w:val="00576604"/>
    <w:rsid w:val="0057723E"/>
    <w:rsid w:val="00577909"/>
    <w:rsid w:val="00580519"/>
    <w:rsid w:val="00580C56"/>
    <w:rsid w:val="0058189D"/>
    <w:rsid w:val="00582A43"/>
    <w:rsid w:val="00582D0B"/>
    <w:rsid w:val="005845E3"/>
    <w:rsid w:val="00585EBF"/>
    <w:rsid w:val="00586199"/>
    <w:rsid w:val="00586B89"/>
    <w:rsid w:val="0058762B"/>
    <w:rsid w:val="00590863"/>
    <w:rsid w:val="005916DC"/>
    <w:rsid w:val="00592AE0"/>
    <w:rsid w:val="0059328E"/>
    <w:rsid w:val="00593761"/>
    <w:rsid w:val="00594DE8"/>
    <w:rsid w:val="0059713A"/>
    <w:rsid w:val="005978F2"/>
    <w:rsid w:val="005A0178"/>
    <w:rsid w:val="005A10C1"/>
    <w:rsid w:val="005A13AB"/>
    <w:rsid w:val="005A1792"/>
    <w:rsid w:val="005A2A06"/>
    <w:rsid w:val="005A49C6"/>
    <w:rsid w:val="005A54EF"/>
    <w:rsid w:val="005A619E"/>
    <w:rsid w:val="005A6DE9"/>
    <w:rsid w:val="005B0293"/>
    <w:rsid w:val="005B09D6"/>
    <w:rsid w:val="005B2A64"/>
    <w:rsid w:val="005B356D"/>
    <w:rsid w:val="005B3CBF"/>
    <w:rsid w:val="005B3FC6"/>
    <w:rsid w:val="005B420D"/>
    <w:rsid w:val="005B4606"/>
    <w:rsid w:val="005B51E2"/>
    <w:rsid w:val="005B53B4"/>
    <w:rsid w:val="005C02C1"/>
    <w:rsid w:val="005C049D"/>
    <w:rsid w:val="005C1ECA"/>
    <w:rsid w:val="005C24A4"/>
    <w:rsid w:val="005C368C"/>
    <w:rsid w:val="005C5AEA"/>
    <w:rsid w:val="005C5F92"/>
    <w:rsid w:val="005C61F2"/>
    <w:rsid w:val="005C73C5"/>
    <w:rsid w:val="005C766E"/>
    <w:rsid w:val="005C7CD5"/>
    <w:rsid w:val="005D0090"/>
    <w:rsid w:val="005D1C4B"/>
    <w:rsid w:val="005D238B"/>
    <w:rsid w:val="005D3C2C"/>
    <w:rsid w:val="005D508A"/>
    <w:rsid w:val="005D575C"/>
    <w:rsid w:val="005D614B"/>
    <w:rsid w:val="005D7568"/>
    <w:rsid w:val="005D7CFB"/>
    <w:rsid w:val="005E15F0"/>
    <w:rsid w:val="005E163E"/>
    <w:rsid w:val="005E3065"/>
    <w:rsid w:val="005E5F31"/>
    <w:rsid w:val="005E612A"/>
    <w:rsid w:val="005E69FD"/>
    <w:rsid w:val="005E6AE8"/>
    <w:rsid w:val="005E734E"/>
    <w:rsid w:val="005E7ED1"/>
    <w:rsid w:val="005F1548"/>
    <w:rsid w:val="005F1AF6"/>
    <w:rsid w:val="005F1FC8"/>
    <w:rsid w:val="005F4EBD"/>
    <w:rsid w:val="005F5BF1"/>
    <w:rsid w:val="005F62B8"/>
    <w:rsid w:val="005F6C30"/>
    <w:rsid w:val="005F6CF4"/>
    <w:rsid w:val="006006A0"/>
    <w:rsid w:val="00600865"/>
    <w:rsid w:val="006014AC"/>
    <w:rsid w:val="0060259F"/>
    <w:rsid w:val="00603481"/>
    <w:rsid w:val="006040C0"/>
    <w:rsid w:val="00604A91"/>
    <w:rsid w:val="006051C1"/>
    <w:rsid w:val="006054EC"/>
    <w:rsid w:val="00605DD1"/>
    <w:rsid w:val="00606B82"/>
    <w:rsid w:val="00607C43"/>
    <w:rsid w:val="00611566"/>
    <w:rsid w:val="0061283E"/>
    <w:rsid w:val="0061335A"/>
    <w:rsid w:val="00613742"/>
    <w:rsid w:val="0061392D"/>
    <w:rsid w:val="006146DF"/>
    <w:rsid w:val="0061651E"/>
    <w:rsid w:val="006173BB"/>
    <w:rsid w:val="0062015C"/>
    <w:rsid w:val="00620536"/>
    <w:rsid w:val="00621720"/>
    <w:rsid w:val="006220FA"/>
    <w:rsid w:val="006237A6"/>
    <w:rsid w:val="00625B69"/>
    <w:rsid w:val="00625FAC"/>
    <w:rsid w:val="0062688D"/>
    <w:rsid w:val="0062752B"/>
    <w:rsid w:val="006303BC"/>
    <w:rsid w:val="006304BA"/>
    <w:rsid w:val="00631A72"/>
    <w:rsid w:val="00633FFC"/>
    <w:rsid w:val="0063464C"/>
    <w:rsid w:val="00635661"/>
    <w:rsid w:val="00635929"/>
    <w:rsid w:val="00637BBC"/>
    <w:rsid w:val="00637EBB"/>
    <w:rsid w:val="006404B5"/>
    <w:rsid w:val="006410E9"/>
    <w:rsid w:val="006421D0"/>
    <w:rsid w:val="00642856"/>
    <w:rsid w:val="0064348E"/>
    <w:rsid w:val="00643B33"/>
    <w:rsid w:val="00645C54"/>
    <w:rsid w:val="006462F0"/>
    <w:rsid w:val="006467B0"/>
    <w:rsid w:val="00646D99"/>
    <w:rsid w:val="00647C04"/>
    <w:rsid w:val="00647E5F"/>
    <w:rsid w:val="006501F3"/>
    <w:rsid w:val="00651525"/>
    <w:rsid w:val="00651680"/>
    <w:rsid w:val="006553DE"/>
    <w:rsid w:val="00656346"/>
    <w:rsid w:val="00656910"/>
    <w:rsid w:val="00656D2D"/>
    <w:rsid w:val="006574C0"/>
    <w:rsid w:val="00661D04"/>
    <w:rsid w:val="00661FDE"/>
    <w:rsid w:val="0066365E"/>
    <w:rsid w:val="006640C1"/>
    <w:rsid w:val="00664B3D"/>
    <w:rsid w:val="00664F58"/>
    <w:rsid w:val="00665123"/>
    <w:rsid w:val="00666C7F"/>
    <w:rsid w:val="00667CC0"/>
    <w:rsid w:val="00670834"/>
    <w:rsid w:val="00670B9D"/>
    <w:rsid w:val="00672222"/>
    <w:rsid w:val="00672256"/>
    <w:rsid w:val="006724BC"/>
    <w:rsid w:val="0067335F"/>
    <w:rsid w:val="00673D02"/>
    <w:rsid w:val="006740C0"/>
    <w:rsid w:val="0067466D"/>
    <w:rsid w:val="006754C5"/>
    <w:rsid w:val="00675C36"/>
    <w:rsid w:val="0068213B"/>
    <w:rsid w:val="00682E66"/>
    <w:rsid w:val="006838AD"/>
    <w:rsid w:val="006846D3"/>
    <w:rsid w:val="00685A4C"/>
    <w:rsid w:val="00686C97"/>
    <w:rsid w:val="00687997"/>
    <w:rsid w:val="00687F45"/>
    <w:rsid w:val="00690118"/>
    <w:rsid w:val="006905B5"/>
    <w:rsid w:val="00690806"/>
    <w:rsid w:val="00690CC7"/>
    <w:rsid w:val="006916E6"/>
    <w:rsid w:val="006919F8"/>
    <w:rsid w:val="00691BBB"/>
    <w:rsid w:val="00694ED7"/>
    <w:rsid w:val="00696725"/>
    <w:rsid w:val="00696821"/>
    <w:rsid w:val="00697ADA"/>
    <w:rsid w:val="006A047C"/>
    <w:rsid w:val="006A0512"/>
    <w:rsid w:val="006A09A1"/>
    <w:rsid w:val="006A1741"/>
    <w:rsid w:val="006A3A96"/>
    <w:rsid w:val="006A4C73"/>
    <w:rsid w:val="006A529F"/>
    <w:rsid w:val="006A5B66"/>
    <w:rsid w:val="006A657D"/>
    <w:rsid w:val="006A68E5"/>
    <w:rsid w:val="006A6D5A"/>
    <w:rsid w:val="006B041A"/>
    <w:rsid w:val="006B0BA5"/>
    <w:rsid w:val="006B1011"/>
    <w:rsid w:val="006B124C"/>
    <w:rsid w:val="006B2AD5"/>
    <w:rsid w:val="006B31E6"/>
    <w:rsid w:val="006B3D7C"/>
    <w:rsid w:val="006B47E0"/>
    <w:rsid w:val="006B6C5D"/>
    <w:rsid w:val="006B6FF5"/>
    <w:rsid w:val="006B7DB6"/>
    <w:rsid w:val="006B7F66"/>
    <w:rsid w:val="006C0F1E"/>
    <w:rsid w:val="006C0F9C"/>
    <w:rsid w:val="006C12DB"/>
    <w:rsid w:val="006C3F3E"/>
    <w:rsid w:val="006C504F"/>
    <w:rsid w:val="006C5232"/>
    <w:rsid w:val="006C5AC9"/>
    <w:rsid w:val="006C66D8"/>
    <w:rsid w:val="006C73A6"/>
    <w:rsid w:val="006C7EC6"/>
    <w:rsid w:val="006D1E24"/>
    <w:rsid w:val="006D35DE"/>
    <w:rsid w:val="006D3D08"/>
    <w:rsid w:val="006D3E48"/>
    <w:rsid w:val="006D4BFF"/>
    <w:rsid w:val="006D5159"/>
    <w:rsid w:val="006D5E86"/>
    <w:rsid w:val="006E1057"/>
    <w:rsid w:val="006E1113"/>
    <w:rsid w:val="006E13F9"/>
    <w:rsid w:val="006E1417"/>
    <w:rsid w:val="006E155B"/>
    <w:rsid w:val="006E1E83"/>
    <w:rsid w:val="006E396E"/>
    <w:rsid w:val="006E441A"/>
    <w:rsid w:val="006E49BC"/>
    <w:rsid w:val="006E56BB"/>
    <w:rsid w:val="006E5CC6"/>
    <w:rsid w:val="006E7B3D"/>
    <w:rsid w:val="006E7CE2"/>
    <w:rsid w:val="006F0934"/>
    <w:rsid w:val="006F0AC2"/>
    <w:rsid w:val="006F1407"/>
    <w:rsid w:val="006F43BC"/>
    <w:rsid w:val="006F4E39"/>
    <w:rsid w:val="006F54A9"/>
    <w:rsid w:val="006F6A2C"/>
    <w:rsid w:val="006F7928"/>
    <w:rsid w:val="006F7CE3"/>
    <w:rsid w:val="007009AB"/>
    <w:rsid w:val="0070166B"/>
    <w:rsid w:val="00701718"/>
    <w:rsid w:val="00701EA9"/>
    <w:rsid w:val="00701FB2"/>
    <w:rsid w:val="007030D4"/>
    <w:rsid w:val="00703FA9"/>
    <w:rsid w:val="00705D06"/>
    <w:rsid w:val="007063EC"/>
    <w:rsid w:val="007067CC"/>
    <w:rsid w:val="007068DF"/>
    <w:rsid w:val="007069DC"/>
    <w:rsid w:val="00706C83"/>
    <w:rsid w:val="00710201"/>
    <w:rsid w:val="00711AA6"/>
    <w:rsid w:val="0071364C"/>
    <w:rsid w:val="00713937"/>
    <w:rsid w:val="00715815"/>
    <w:rsid w:val="00715CA2"/>
    <w:rsid w:val="007169FC"/>
    <w:rsid w:val="00716CC8"/>
    <w:rsid w:val="00716EEA"/>
    <w:rsid w:val="00716F99"/>
    <w:rsid w:val="00717450"/>
    <w:rsid w:val="0072073A"/>
    <w:rsid w:val="007219D2"/>
    <w:rsid w:val="00722CA7"/>
    <w:rsid w:val="007230AB"/>
    <w:rsid w:val="00723430"/>
    <w:rsid w:val="00723AFA"/>
    <w:rsid w:val="00723B23"/>
    <w:rsid w:val="00723B6F"/>
    <w:rsid w:val="00723ED4"/>
    <w:rsid w:val="007242CE"/>
    <w:rsid w:val="00724471"/>
    <w:rsid w:val="00724F17"/>
    <w:rsid w:val="00724FA4"/>
    <w:rsid w:val="00725496"/>
    <w:rsid w:val="007305A9"/>
    <w:rsid w:val="0073126C"/>
    <w:rsid w:val="0073155C"/>
    <w:rsid w:val="00731803"/>
    <w:rsid w:val="0073190B"/>
    <w:rsid w:val="00732B63"/>
    <w:rsid w:val="007334C7"/>
    <w:rsid w:val="007337A3"/>
    <w:rsid w:val="00733D73"/>
    <w:rsid w:val="007342B5"/>
    <w:rsid w:val="007343ED"/>
    <w:rsid w:val="00734A5B"/>
    <w:rsid w:val="007365FF"/>
    <w:rsid w:val="007366FE"/>
    <w:rsid w:val="007368F2"/>
    <w:rsid w:val="00737BA7"/>
    <w:rsid w:val="0074022D"/>
    <w:rsid w:val="00740564"/>
    <w:rsid w:val="0074085E"/>
    <w:rsid w:val="0074089C"/>
    <w:rsid w:val="00740AE2"/>
    <w:rsid w:val="00740EC9"/>
    <w:rsid w:val="007432F6"/>
    <w:rsid w:val="00743B36"/>
    <w:rsid w:val="00744845"/>
    <w:rsid w:val="00744ACB"/>
    <w:rsid w:val="00744E76"/>
    <w:rsid w:val="00745B7D"/>
    <w:rsid w:val="00746A8F"/>
    <w:rsid w:val="00746FEC"/>
    <w:rsid w:val="00747503"/>
    <w:rsid w:val="00750426"/>
    <w:rsid w:val="007506D0"/>
    <w:rsid w:val="00750E79"/>
    <w:rsid w:val="00750EBC"/>
    <w:rsid w:val="007510B3"/>
    <w:rsid w:val="00751E40"/>
    <w:rsid w:val="00751E70"/>
    <w:rsid w:val="007522A5"/>
    <w:rsid w:val="00752D0F"/>
    <w:rsid w:val="00752E14"/>
    <w:rsid w:val="00753C81"/>
    <w:rsid w:val="00755286"/>
    <w:rsid w:val="00756599"/>
    <w:rsid w:val="00757371"/>
    <w:rsid w:val="0075798C"/>
    <w:rsid w:val="00757D40"/>
    <w:rsid w:val="00760AEC"/>
    <w:rsid w:val="0076115C"/>
    <w:rsid w:val="00761E52"/>
    <w:rsid w:val="00763227"/>
    <w:rsid w:val="0076333D"/>
    <w:rsid w:val="00763349"/>
    <w:rsid w:val="00766049"/>
    <w:rsid w:val="0076608D"/>
    <w:rsid w:val="007662B5"/>
    <w:rsid w:val="00766EC2"/>
    <w:rsid w:val="00767C45"/>
    <w:rsid w:val="0077016A"/>
    <w:rsid w:val="00774568"/>
    <w:rsid w:val="0077686C"/>
    <w:rsid w:val="00776C88"/>
    <w:rsid w:val="00777DE7"/>
    <w:rsid w:val="00780418"/>
    <w:rsid w:val="0078075E"/>
    <w:rsid w:val="00780F27"/>
    <w:rsid w:val="00781F0F"/>
    <w:rsid w:val="00783B0C"/>
    <w:rsid w:val="00784D85"/>
    <w:rsid w:val="007862A2"/>
    <w:rsid w:val="00786399"/>
    <w:rsid w:val="007865B4"/>
    <w:rsid w:val="0078669D"/>
    <w:rsid w:val="0078727C"/>
    <w:rsid w:val="00787891"/>
    <w:rsid w:val="00787902"/>
    <w:rsid w:val="00787BB9"/>
    <w:rsid w:val="00790361"/>
    <w:rsid w:val="0079049D"/>
    <w:rsid w:val="00793DC5"/>
    <w:rsid w:val="00794693"/>
    <w:rsid w:val="007949D3"/>
    <w:rsid w:val="00795D4D"/>
    <w:rsid w:val="00796377"/>
    <w:rsid w:val="00796823"/>
    <w:rsid w:val="00797C45"/>
    <w:rsid w:val="007A27D8"/>
    <w:rsid w:val="007A2E55"/>
    <w:rsid w:val="007A5852"/>
    <w:rsid w:val="007A60BB"/>
    <w:rsid w:val="007A728F"/>
    <w:rsid w:val="007B0407"/>
    <w:rsid w:val="007B0C5A"/>
    <w:rsid w:val="007B18D8"/>
    <w:rsid w:val="007B3AB7"/>
    <w:rsid w:val="007B3E60"/>
    <w:rsid w:val="007B4264"/>
    <w:rsid w:val="007B510B"/>
    <w:rsid w:val="007B5265"/>
    <w:rsid w:val="007B6116"/>
    <w:rsid w:val="007C095F"/>
    <w:rsid w:val="007C12A6"/>
    <w:rsid w:val="007C1375"/>
    <w:rsid w:val="007C1391"/>
    <w:rsid w:val="007C1A6B"/>
    <w:rsid w:val="007C1D1F"/>
    <w:rsid w:val="007C1F3E"/>
    <w:rsid w:val="007C2DD0"/>
    <w:rsid w:val="007C3487"/>
    <w:rsid w:val="007C37E7"/>
    <w:rsid w:val="007C4342"/>
    <w:rsid w:val="007C4599"/>
    <w:rsid w:val="007C4B97"/>
    <w:rsid w:val="007C5B99"/>
    <w:rsid w:val="007D0685"/>
    <w:rsid w:val="007D092C"/>
    <w:rsid w:val="007D0AF5"/>
    <w:rsid w:val="007D0DC2"/>
    <w:rsid w:val="007D14F5"/>
    <w:rsid w:val="007D1AA9"/>
    <w:rsid w:val="007D238C"/>
    <w:rsid w:val="007D2A80"/>
    <w:rsid w:val="007D2A8B"/>
    <w:rsid w:val="007D2D63"/>
    <w:rsid w:val="007D2EB6"/>
    <w:rsid w:val="007D33B6"/>
    <w:rsid w:val="007D4063"/>
    <w:rsid w:val="007D46B2"/>
    <w:rsid w:val="007D4F5A"/>
    <w:rsid w:val="007D56DD"/>
    <w:rsid w:val="007D5911"/>
    <w:rsid w:val="007D6722"/>
    <w:rsid w:val="007E0E43"/>
    <w:rsid w:val="007E3048"/>
    <w:rsid w:val="007E3D67"/>
    <w:rsid w:val="007E6BBA"/>
    <w:rsid w:val="007E7147"/>
    <w:rsid w:val="007E757C"/>
    <w:rsid w:val="007E790C"/>
    <w:rsid w:val="007F050A"/>
    <w:rsid w:val="007F0F25"/>
    <w:rsid w:val="007F10FA"/>
    <w:rsid w:val="007F1DBC"/>
    <w:rsid w:val="007F2E08"/>
    <w:rsid w:val="007F307E"/>
    <w:rsid w:val="007F33AB"/>
    <w:rsid w:val="007F62F7"/>
    <w:rsid w:val="007F753A"/>
    <w:rsid w:val="007F7616"/>
    <w:rsid w:val="007F79C2"/>
    <w:rsid w:val="0080011F"/>
    <w:rsid w:val="008001D8"/>
    <w:rsid w:val="008001E4"/>
    <w:rsid w:val="00801217"/>
    <w:rsid w:val="0080193E"/>
    <w:rsid w:val="00801B6B"/>
    <w:rsid w:val="008024FA"/>
    <w:rsid w:val="008028A4"/>
    <w:rsid w:val="00804F6D"/>
    <w:rsid w:val="00805002"/>
    <w:rsid w:val="00805689"/>
    <w:rsid w:val="008058CB"/>
    <w:rsid w:val="00807E07"/>
    <w:rsid w:val="00807FF8"/>
    <w:rsid w:val="008124AB"/>
    <w:rsid w:val="00813245"/>
    <w:rsid w:val="008150B4"/>
    <w:rsid w:val="008150FE"/>
    <w:rsid w:val="00815ABB"/>
    <w:rsid w:val="00816431"/>
    <w:rsid w:val="008165C0"/>
    <w:rsid w:val="00816F60"/>
    <w:rsid w:val="00817192"/>
    <w:rsid w:val="00821FCE"/>
    <w:rsid w:val="008244ED"/>
    <w:rsid w:val="008247D1"/>
    <w:rsid w:val="00824CE5"/>
    <w:rsid w:val="00825C3F"/>
    <w:rsid w:val="008300BC"/>
    <w:rsid w:val="008304C6"/>
    <w:rsid w:val="00831615"/>
    <w:rsid w:val="008316CB"/>
    <w:rsid w:val="00831D22"/>
    <w:rsid w:val="008326D9"/>
    <w:rsid w:val="008347C3"/>
    <w:rsid w:val="00835466"/>
    <w:rsid w:val="00835723"/>
    <w:rsid w:val="0083734C"/>
    <w:rsid w:val="00837780"/>
    <w:rsid w:val="008377CC"/>
    <w:rsid w:val="00837AB8"/>
    <w:rsid w:val="00837ADC"/>
    <w:rsid w:val="00840DE0"/>
    <w:rsid w:val="008413E9"/>
    <w:rsid w:val="00841BD9"/>
    <w:rsid w:val="008432EC"/>
    <w:rsid w:val="00844019"/>
    <w:rsid w:val="008449EC"/>
    <w:rsid w:val="00844B16"/>
    <w:rsid w:val="00845106"/>
    <w:rsid w:val="00846202"/>
    <w:rsid w:val="008464B3"/>
    <w:rsid w:val="00846B4E"/>
    <w:rsid w:val="00846D05"/>
    <w:rsid w:val="00847674"/>
    <w:rsid w:val="00847CD0"/>
    <w:rsid w:val="0085075C"/>
    <w:rsid w:val="00850A6A"/>
    <w:rsid w:val="00851212"/>
    <w:rsid w:val="00851EE7"/>
    <w:rsid w:val="008522AC"/>
    <w:rsid w:val="00852DA9"/>
    <w:rsid w:val="0085433B"/>
    <w:rsid w:val="00855171"/>
    <w:rsid w:val="008555DB"/>
    <w:rsid w:val="00855DC4"/>
    <w:rsid w:val="00855E75"/>
    <w:rsid w:val="00856B63"/>
    <w:rsid w:val="00856C28"/>
    <w:rsid w:val="0085735D"/>
    <w:rsid w:val="00857533"/>
    <w:rsid w:val="00857F92"/>
    <w:rsid w:val="00860674"/>
    <w:rsid w:val="008607A8"/>
    <w:rsid w:val="00860A9B"/>
    <w:rsid w:val="00861CF9"/>
    <w:rsid w:val="00862A22"/>
    <w:rsid w:val="0086354A"/>
    <w:rsid w:val="00863D4D"/>
    <w:rsid w:val="00864308"/>
    <w:rsid w:val="008643FA"/>
    <w:rsid w:val="008644EA"/>
    <w:rsid w:val="00864862"/>
    <w:rsid w:val="00864EB0"/>
    <w:rsid w:val="00865F9E"/>
    <w:rsid w:val="0087115F"/>
    <w:rsid w:val="00871518"/>
    <w:rsid w:val="0087388F"/>
    <w:rsid w:val="0087398B"/>
    <w:rsid w:val="00873EAB"/>
    <w:rsid w:val="00874CDF"/>
    <w:rsid w:val="0087622C"/>
    <w:rsid w:val="008768CA"/>
    <w:rsid w:val="00877675"/>
    <w:rsid w:val="00877EF9"/>
    <w:rsid w:val="00880002"/>
    <w:rsid w:val="00880559"/>
    <w:rsid w:val="00880A1C"/>
    <w:rsid w:val="0088169B"/>
    <w:rsid w:val="00882C8E"/>
    <w:rsid w:val="00886833"/>
    <w:rsid w:val="00886D10"/>
    <w:rsid w:val="00887D41"/>
    <w:rsid w:val="008909DD"/>
    <w:rsid w:val="008923B1"/>
    <w:rsid w:val="008923FC"/>
    <w:rsid w:val="008926CF"/>
    <w:rsid w:val="00893E44"/>
    <w:rsid w:val="00894C17"/>
    <w:rsid w:val="008955DA"/>
    <w:rsid w:val="0089614E"/>
    <w:rsid w:val="008A0F2A"/>
    <w:rsid w:val="008A12BD"/>
    <w:rsid w:val="008A2EE3"/>
    <w:rsid w:val="008A3E0D"/>
    <w:rsid w:val="008A3F33"/>
    <w:rsid w:val="008A4122"/>
    <w:rsid w:val="008A60AF"/>
    <w:rsid w:val="008A67E5"/>
    <w:rsid w:val="008A6BCC"/>
    <w:rsid w:val="008A6D2C"/>
    <w:rsid w:val="008A7179"/>
    <w:rsid w:val="008A7436"/>
    <w:rsid w:val="008A78EC"/>
    <w:rsid w:val="008A7C3E"/>
    <w:rsid w:val="008A7D69"/>
    <w:rsid w:val="008B086C"/>
    <w:rsid w:val="008B1F8B"/>
    <w:rsid w:val="008B2E74"/>
    <w:rsid w:val="008B3D39"/>
    <w:rsid w:val="008B42B3"/>
    <w:rsid w:val="008B5306"/>
    <w:rsid w:val="008B54E8"/>
    <w:rsid w:val="008B6632"/>
    <w:rsid w:val="008B787C"/>
    <w:rsid w:val="008B7D8D"/>
    <w:rsid w:val="008B7EB3"/>
    <w:rsid w:val="008C0C31"/>
    <w:rsid w:val="008C1167"/>
    <w:rsid w:val="008C168A"/>
    <w:rsid w:val="008C251D"/>
    <w:rsid w:val="008C282A"/>
    <w:rsid w:val="008C2E2A"/>
    <w:rsid w:val="008C3057"/>
    <w:rsid w:val="008C3324"/>
    <w:rsid w:val="008C375B"/>
    <w:rsid w:val="008C3F3C"/>
    <w:rsid w:val="008C469E"/>
    <w:rsid w:val="008C64CC"/>
    <w:rsid w:val="008C669A"/>
    <w:rsid w:val="008C7AF7"/>
    <w:rsid w:val="008D0DB2"/>
    <w:rsid w:val="008D2E4D"/>
    <w:rsid w:val="008D34AC"/>
    <w:rsid w:val="008D4821"/>
    <w:rsid w:val="008D4D32"/>
    <w:rsid w:val="008D5267"/>
    <w:rsid w:val="008D625D"/>
    <w:rsid w:val="008D6487"/>
    <w:rsid w:val="008D6606"/>
    <w:rsid w:val="008D6B1C"/>
    <w:rsid w:val="008D78CE"/>
    <w:rsid w:val="008D7BCB"/>
    <w:rsid w:val="008E0B5B"/>
    <w:rsid w:val="008E0DED"/>
    <w:rsid w:val="008E2343"/>
    <w:rsid w:val="008E2A3C"/>
    <w:rsid w:val="008E2FA3"/>
    <w:rsid w:val="008E31C3"/>
    <w:rsid w:val="008E42A2"/>
    <w:rsid w:val="008E4A13"/>
    <w:rsid w:val="008E5ED1"/>
    <w:rsid w:val="008E7D36"/>
    <w:rsid w:val="008E7EB2"/>
    <w:rsid w:val="008F023C"/>
    <w:rsid w:val="008F0E8F"/>
    <w:rsid w:val="008F28E7"/>
    <w:rsid w:val="008F300D"/>
    <w:rsid w:val="008F37BE"/>
    <w:rsid w:val="008F396F"/>
    <w:rsid w:val="008F3DCD"/>
    <w:rsid w:val="008F5B45"/>
    <w:rsid w:val="008F6582"/>
    <w:rsid w:val="00900C42"/>
    <w:rsid w:val="009015CD"/>
    <w:rsid w:val="00902552"/>
    <w:rsid w:val="009026E6"/>
    <w:rsid w:val="0090271F"/>
    <w:rsid w:val="00902DB9"/>
    <w:rsid w:val="00902FA6"/>
    <w:rsid w:val="009037E8"/>
    <w:rsid w:val="0090466A"/>
    <w:rsid w:val="00904813"/>
    <w:rsid w:val="0090551C"/>
    <w:rsid w:val="00905A03"/>
    <w:rsid w:val="00905E5A"/>
    <w:rsid w:val="009066DF"/>
    <w:rsid w:val="00907233"/>
    <w:rsid w:val="00907A9A"/>
    <w:rsid w:val="00910E19"/>
    <w:rsid w:val="00911041"/>
    <w:rsid w:val="00912AB7"/>
    <w:rsid w:val="009134F2"/>
    <w:rsid w:val="0091389B"/>
    <w:rsid w:val="009147F9"/>
    <w:rsid w:val="00914FAD"/>
    <w:rsid w:val="0091501E"/>
    <w:rsid w:val="00915727"/>
    <w:rsid w:val="00915B59"/>
    <w:rsid w:val="00916A7C"/>
    <w:rsid w:val="00916C3B"/>
    <w:rsid w:val="00916DEE"/>
    <w:rsid w:val="0091707C"/>
    <w:rsid w:val="009170CE"/>
    <w:rsid w:val="00917305"/>
    <w:rsid w:val="00917606"/>
    <w:rsid w:val="00917C7C"/>
    <w:rsid w:val="00917F78"/>
    <w:rsid w:val="00920743"/>
    <w:rsid w:val="00921121"/>
    <w:rsid w:val="00921BD7"/>
    <w:rsid w:val="0092276D"/>
    <w:rsid w:val="00923655"/>
    <w:rsid w:val="00923F1A"/>
    <w:rsid w:val="00924379"/>
    <w:rsid w:val="00924588"/>
    <w:rsid w:val="009248C6"/>
    <w:rsid w:val="00924A35"/>
    <w:rsid w:val="00924F2C"/>
    <w:rsid w:val="0092500C"/>
    <w:rsid w:val="00925302"/>
    <w:rsid w:val="009259B9"/>
    <w:rsid w:val="00925CBA"/>
    <w:rsid w:val="009263E4"/>
    <w:rsid w:val="009270D5"/>
    <w:rsid w:val="00927D02"/>
    <w:rsid w:val="00930948"/>
    <w:rsid w:val="00930BEC"/>
    <w:rsid w:val="00933387"/>
    <w:rsid w:val="009339CB"/>
    <w:rsid w:val="00934B06"/>
    <w:rsid w:val="00934C44"/>
    <w:rsid w:val="00935F2D"/>
    <w:rsid w:val="00936071"/>
    <w:rsid w:val="009360F4"/>
    <w:rsid w:val="009376CD"/>
    <w:rsid w:val="009378A5"/>
    <w:rsid w:val="00940212"/>
    <w:rsid w:val="009414A5"/>
    <w:rsid w:val="00941E0E"/>
    <w:rsid w:val="00942EC2"/>
    <w:rsid w:val="00943DF8"/>
    <w:rsid w:val="00943ED1"/>
    <w:rsid w:val="009443FE"/>
    <w:rsid w:val="00944821"/>
    <w:rsid w:val="009459BC"/>
    <w:rsid w:val="009471A5"/>
    <w:rsid w:val="00947423"/>
    <w:rsid w:val="009478DB"/>
    <w:rsid w:val="00950D5C"/>
    <w:rsid w:val="00951779"/>
    <w:rsid w:val="00955D76"/>
    <w:rsid w:val="00957827"/>
    <w:rsid w:val="00960B38"/>
    <w:rsid w:val="00960D3E"/>
    <w:rsid w:val="00960DA4"/>
    <w:rsid w:val="00961632"/>
    <w:rsid w:val="00961B32"/>
    <w:rsid w:val="00962509"/>
    <w:rsid w:val="00962E16"/>
    <w:rsid w:val="00963394"/>
    <w:rsid w:val="00963442"/>
    <w:rsid w:val="009639BE"/>
    <w:rsid w:val="00963C1A"/>
    <w:rsid w:val="009648EE"/>
    <w:rsid w:val="00966DF2"/>
    <w:rsid w:val="00966F56"/>
    <w:rsid w:val="0097016F"/>
    <w:rsid w:val="0097022B"/>
    <w:rsid w:val="00970873"/>
    <w:rsid w:val="00970DB3"/>
    <w:rsid w:val="00970FF9"/>
    <w:rsid w:val="00971BA6"/>
    <w:rsid w:val="00974BB0"/>
    <w:rsid w:val="00975BCD"/>
    <w:rsid w:val="009778E3"/>
    <w:rsid w:val="00977F0E"/>
    <w:rsid w:val="0098101B"/>
    <w:rsid w:val="009818A2"/>
    <w:rsid w:val="00981A54"/>
    <w:rsid w:val="00981D24"/>
    <w:rsid w:val="00982434"/>
    <w:rsid w:val="00983A9A"/>
    <w:rsid w:val="009845C4"/>
    <w:rsid w:val="00985801"/>
    <w:rsid w:val="00985B27"/>
    <w:rsid w:val="00986501"/>
    <w:rsid w:val="00986E21"/>
    <w:rsid w:val="00986EC9"/>
    <w:rsid w:val="009909C0"/>
    <w:rsid w:val="00990CDD"/>
    <w:rsid w:val="009925C8"/>
    <w:rsid w:val="009928A9"/>
    <w:rsid w:val="00995A6D"/>
    <w:rsid w:val="009961BE"/>
    <w:rsid w:val="00997DD6"/>
    <w:rsid w:val="009A08A6"/>
    <w:rsid w:val="009A0AF3"/>
    <w:rsid w:val="009A1E0D"/>
    <w:rsid w:val="009A36CD"/>
    <w:rsid w:val="009A3F1E"/>
    <w:rsid w:val="009A444B"/>
    <w:rsid w:val="009A4746"/>
    <w:rsid w:val="009A4986"/>
    <w:rsid w:val="009A4C9F"/>
    <w:rsid w:val="009A6871"/>
    <w:rsid w:val="009B07CD"/>
    <w:rsid w:val="009B15E4"/>
    <w:rsid w:val="009B17A7"/>
    <w:rsid w:val="009B1E86"/>
    <w:rsid w:val="009B24B5"/>
    <w:rsid w:val="009B4B31"/>
    <w:rsid w:val="009B4F74"/>
    <w:rsid w:val="009B5A50"/>
    <w:rsid w:val="009B5CB8"/>
    <w:rsid w:val="009B7D44"/>
    <w:rsid w:val="009C0AB3"/>
    <w:rsid w:val="009C0FB3"/>
    <w:rsid w:val="009C19E9"/>
    <w:rsid w:val="009C21FD"/>
    <w:rsid w:val="009C4353"/>
    <w:rsid w:val="009C5DA2"/>
    <w:rsid w:val="009C63AE"/>
    <w:rsid w:val="009C64D3"/>
    <w:rsid w:val="009C6F7D"/>
    <w:rsid w:val="009C7B8E"/>
    <w:rsid w:val="009C7EDF"/>
    <w:rsid w:val="009D0B21"/>
    <w:rsid w:val="009D1C06"/>
    <w:rsid w:val="009D1DC9"/>
    <w:rsid w:val="009D20E9"/>
    <w:rsid w:val="009D2EC9"/>
    <w:rsid w:val="009D5B29"/>
    <w:rsid w:val="009D74A6"/>
    <w:rsid w:val="009E0E87"/>
    <w:rsid w:val="009E1341"/>
    <w:rsid w:val="009E1BBD"/>
    <w:rsid w:val="009E1E84"/>
    <w:rsid w:val="009E1F0B"/>
    <w:rsid w:val="009E2385"/>
    <w:rsid w:val="009E2E98"/>
    <w:rsid w:val="009E2FE1"/>
    <w:rsid w:val="009E3254"/>
    <w:rsid w:val="009E43A2"/>
    <w:rsid w:val="009E45B1"/>
    <w:rsid w:val="009E539F"/>
    <w:rsid w:val="009E5D4E"/>
    <w:rsid w:val="009F002C"/>
    <w:rsid w:val="009F0AD7"/>
    <w:rsid w:val="009F2EA5"/>
    <w:rsid w:val="009F364E"/>
    <w:rsid w:val="009F3791"/>
    <w:rsid w:val="009F4F7A"/>
    <w:rsid w:val="009F5268"/>
    <w:rsid w:val="009F53C5"/>
    <w:rsid w:val="009F6C8B"/>
    <w:rsid w:val="009F767B"/>
    <w:rsid w:val="00A00747"/>
    <w:rsid w:val="00A00C12"/>
    <w:rsid w:val="00A02106"/>
    <w:rsid w:val="00A02380"/>
    <w:rsid w:val="00A02974"/>
    <w:rsid w:val="00A02FC2"/>
    <w:rsid w:val="00A0325C"/>
    <w:rsid w:val="00A04DFC"/>
    <w:rsid w:val="00A04E0D"/>
    <w:rsid w:val="00A06D8E"/>
    <w:rsid w:val="00A10F02"/>
    <w:rsid w:val="00A112D3"/>
    <w:rsid w:val="00A1292D"/>
    <w:rsid w:val="00A12C2B"/>
    <w:rsid w:val="00A13565"/>
    <w:rsid w:val="00A13D5A"/>
    <w:rsid w:val="00A15CD3"/>
    <w:rsid w:val="00A16C1F"/>
    <w:rsid w:val="00A17176"/>
    <w:rsid w:val="00A204CA"/>
    <w:rsid w:val="00A20733"/>
    <w:rsid w:val="00A209D6"/>
    <w:rsid w:val="00A2155A"/>
    <w:rsid w:val="00A22738"/>
    <w:rsid w:val="00A232DD"/>
    <w:rsid w:val="00A2502A"/>
    <w:rsid w:val="00A25078"/>
    <w:rsid w:val="00A25BDF"/>
    <w:rsid w:val="00A30CAB"/>
    <w:rsid w:val="00A31753"/>
    <w:rsid w:val="00A320CA"/>
    <w:rsid w:val="00A320DA"/>
    <w:rsid w:val="00A32B51"/>
    <w:rsid w:val="00A331CC"/>
    <w:rsid w:val="00A33581"/>
    <w:rsid w:val="00A3384E"/>
    <w:rsid w:val="00A3432D"/>
    <w:rsid w:val="00A3465E"/>
    <w:rsid w:val="00A35B59"/>
    <w:rsid w:val="00A360D3"/>
    <w:rsid w:val="00A36876"/>
    <w:rsid w:val="00A36F5F"/>
    <w:rsid w:val="00A40989"/>
    <w:rsid w:val="00A42C77"/>
    <w:rsid w:val="00A430EC"/>
    <w:rsid w:val="00A4389C"/>
    <w:rsid w:val="00A43B73"/>
    <w:rsid w:val="00A43F62"/>
    <w:rsid w:val="00A44163"/>
    <w:rsid w:val="00A444D9"/>
    <w:rsid w:val="00A45729"/>
    <w:rsid w:val="00A47531"/>
    <w:rsid w:val="00A51006"/>
    <w:rsid w:val="00A5245C"/>
    <w:rsid w:val="00A52E6D"/>
    <w:rsid w:val="00A533B8"/>
    <w:rsid w:val="00A53666"/>
    <w:rsid w:val="00A53724"/>
    <w:rsid w:val="00A54B2B"/>
    <w:rsid w:val="00A54B8C"/>
    <w:rsid w:val="00A54F30"/>
    <w:rsid w:val="00A55E62"/>
    <w:rsid w:val="00A561FA"/>
    <w:rsid w:val="00A56D11"/>
    <w:rsid w:val="00A56D86"/>
    <w:rsid w:val="00A56E36"/>
    <w:rsid w:val="00A6009B"/>
    <w:rsid w:val="00A6056D"/>
    <w:rsid w:val="00A60751"/>
    <w:rsid w:val="00A60C07"/>
    <w:rsid w:val="00A613B1"/>
    <w:rsid w:val="00A6515A"/>
    <w:rsid w:val="00A65179"/>
    <w:rsid w:val="00A6620C"/>
    <w:rsid w:val="00A67BE5"/>
    <w:rsid w:val="00A703B6"/>
    <w:rsid w:val="00A70870"/>
    <w:rsid w:val="00A712FA"/>
    <w:rsid w:val="00A71ECF"/>
    <w:rsid w:val="00A7277A"/>
    <w:rsid w:val="00A72885"/>
    <w:rsid w:val="00A72A6A"/>
    <w:rsid w:val="00A72AA3"/>
    <w:rsid w:val="00A73B4F"/>
    <w:rsid w:val="00A740AE"/>
    <w:rsid w:val="00A76907"/>
    <w:rsid w:val="00A7695B"/>
    <w:rsid w:val="00A7708C"/>
    <w:rsid w:val="00A77113"/>
    <w:rsid w:val="00A77DA3"/>
    <w:rsid w:val="00A8186C"/>
    <w:rsid w:val="00A81BBE"/>
    <w:rsid w:val="00A82346"/>
    <w:rsid w:val="00A8292B"/>
    <w:rsid w:val="00A83CF4"/>
    <w:rsid w:val="00A8409E"/>
    <w:rsid w:val="00A841B0"/>
    <w:rsid w:val="00A856C2"/>
    <w:rsid w:val="00A87818"/>
    <w:rsid w:val="00A90B95"/>
    <w:rsid w:val="00A90BA5"/>
    <w:rsid w:val="00A90EDA"/>
    <w:rsid w:val="00A92DEB"/>
    <w:rsid w:val="00A93933"/>
    <w:rsid w:val="00A93977"/>
    <w:rsid w:val="00A93A8D"/>
    <w:rsid w:val="00A95CFA"/>
    <w:rsid w:val="00A9671C"/>
    <w:rsid w:val="00A96960"/>
    <w:rsid w:val="00A97B91"/>
    <w:rsid w:val="00AA0780"/>
    <w:rsid w:val="00AA1080"/>
    <w:rsid w:val="00AA153F"/>
    <w:rsid w:val="00AA1553"/>
    <w:rsid w:val="00AA1FF5"/>
    <w:rsid w:val="00AA28BF"/>
    <w:rsid w:val="00AA3BF0"/>
    <w:rsid w:val="00AA4A7D"/>
    <w:rsid w:val="00AA5282"/>
    <w:rsid w:val="00AA6272"/>
    <w:rsid w:val="00AA6C26"/>
    <w:rsid w:val="00AA7811"/>
    <w:rsid w:val="00AA78EB"/>
    <w:rsid w:val="00AA7C18"/>
    <w:rsid w:val="00AB05D0"/>
    <w:rsid w:val="00AB07C8"/>
    <w:rsid w:val="00AB12B8"/>
    <w:rsid w:val="00AB1380"/>
    <w:rsid w:val="00AB1D65"/>
    <w:rsid w:val="00AB335D"/>
    <w:rsid w:val="00AB34D6"/>
    <w:rsid w:val="00AB3BE7"/>
    <w:rsid w:val="00AB5A00"/>
    <w:rsid w:val="00AB6D06"/>
    <w:rsid w:val="00AB72D8"/>
    <w:rsid w:val="00AC073D"/>
    <w:rsid w:val="00AC09C4"/>
    <w:rsid w:val="00AC2189"/>
    <w:rsid w:val="00AC27BB"/>
    <w:rsid w:val="00AC2CA6"/>
    <w:rsid w:val="00AC440B"/>
    <w:rsid w:val="00AC454B"/>
    <w:rsid w:val="00AC5634"/>
    <w:rsid w:val="00AC5B44"/>
    <w:rsid w:val="00AC5DFA"/>
    <w:rsid w:val="00AC63C1"/>
    <w:rsid w:val="00AC6802"/>
    <w:rsid w:val="00AC7065"/>
    <w:rsid w:val="00AC7FAD"/>
    <w:rsid w:val="00AD0909"/>
    <w:rsid w:val="00AD109D"/>
    <w:rsid w:val="00AD1CBE"/>
    <w:rsid w:val="00AD2661"/>
    <w:rsid w:val="00AD43A3"/>
    <w:rsid w:val="00AD6BA4"/>
    <w:rsid w:val="00AD7E7C"/>
    <w:rsid w:val="00AE0A34"/>
    <w:rsid w:val="00AE17ED"/>
    <w:rsid w:val="00AE33A3"/>
    <w:rsid w:val="00AE7BFC"/>
    <w:rsid w:val="00AF07CE"/>
    <w:rsid w:val="00AF0CC0"/>
    <w:rsid w:val="00AF1294"/>
    <w:rsid w:val="00AF1D17"/>
    <w:rsid w:val="00AF2057"/>
    <w:rsid w:val="00AF27BD"/>
    <w:rsid w:val="00AF3A57"/>
    <w:rsid w:val="00AF5223"/>
    <w:rsid w:val="00AF5978"/>
    <w:rsid w:val="00AF5ABD"/>
    <w:rsid w:val="00AF6DB1"/>
    <w:rsid w:val="00AF75E1"/>
    <w:rsid w:val="00AF7A03"/>
    <w:rsid w:val="00B001DC"/>
    <w:rsid w:val="00B00ED0"/>
    <w:rsid w:val="00B022C9"/>
    <w:rsid w:val="00B02D47"/>
    <w:rsid w:val="00B05380"/>
    <w:rsid w:val="00B057B6"/>
    <w:rsid w:val="00B05962"/>
    <w:rsid w:val="00B05963"/>
    <w:rsid w:val="00B05D2E"/>
    <w:rsid w:val="00B077EC"/>
    <w:rsid w:val="00B11461"/>
    <w:rsid w:val="00B11586"/>
    <w:rsid w:val="00B11A6C"/>
    <w:rsid w:val="00B13CF2"/>
    <w:rsid w:val="00B14B8F"/>
    <w:rsid w:val="00B14D99"/>
    <w:rsid w:val="00B15449"/>
    <w:rsid w:val="00B15889"/>
    <w:rsid w:val="00B163A3"/>
    <w:rsid w:val="00B16C2F"/>
    <w:rsid w:val="00B16DE0"/>
    <w:rsid w:val="00B1704C"/>
    <w:rsid w:val="00B17965"/>
    <w:rsid w:val="00B214AF"/>
    <w:rsid w:val="00B22F86"/>
    <w:rsid w:val="00B2534D"/>
    <w:rsid w:val="00B2694A"/>
    <w:rsid w:val="00B27303"/>
    <w:rsid w:val="00B27A2E"/>
    <w:rsid w:val="00B27C03"/>
    <w:rsid w:val="00B30B41"/>
    <w:rsid w:val="00B3110B"/>
    <w:rsid w:val="00B31E54"/>
    <w:rsid w:val="00B31FF1"/>
    <w:rsid w:val="00B328D0"/>
    <w:rsid w:val="00B3439E"/>
    <w:rsid w:val="00B3460F"/>
    <w:rsid w:val="00B36294"/>
    <w:rsid w:val="00B36398"/>
    <w:rsid w:val="00B3710B"/>
    <w:rsid w:val="00B37234"/>
    <w:rsid w:val="00B41159"/>
    <w:rsid w:val="00B41629"/>
    <w:rsid w:val="00B41BF7"/>
    <w:rsid w:val="00B42DD1"/>
    <w:rsid w:val="00B42E40"/>
    <w:rsid w:val="00B438A4"/>
    <w:rsid w:val="00B44D06"/>
    <w:rsid w:val="00B4682F"/>
    <w:rsid w:val="00B47FD1"/>
    <w:rsid w:val="00B510E5"/>
    <w:rsid w:val="00B516BB"/>
    <w:rsid w:val="00B52B2E"/>
    <w:rsid w:val="00B53BC8"/>
    <w:rsid w:val="00B54DC4"/>
    <w:rsid w:val="00B54F5D"/>
    <w:rsid w:val="00B55FCD"/>
    <w:rsid w:val="00B56646"/>
    <w:rsid w:val="00B5751D"/>
    <w:rsid w:val="00B57865"/>
    <w:rsid w:val="00B60744"/>
    <w:rsid w:val="00B60752"/>
    <w:rsid w:val="00B628F6"/>
    <w:rsid w:val="00B63190"/>
    <w:rsid w:val="00B64AE0"/>
    <w:rsid w:val="00B6655B"/>
    <w:rsid w:val="00B669E9"/>
    <w:rsid w:val="00B674C2"/>
    <w:rsid w:val="00B70A3E"/>
    <w:rsid w:val="00B70F55"/>
    <w:rsid w:val="00B71357"/>
    <w:rsid w:val="00B71BAF"/>
    <w:rsid w:val="00B73740"/>
    <w:rsid w:val="00B73927"/>
    <w:rsid w:val="00B74EE5"/>
    <w:rsid w:val="00B7538C"/>
    <w:rsid w:val="00B808AA"/>
    <w:rsid w:val="00B81A1D"/>
    <w:rsid w:val="00B83AE2"/>
    <w:rsid w:val="00B83B02"/>
    <w:rsid w:val="00B844ED"/>
    <w:rsid w:val="00B84DB2"/>
    <w:rsid w:val="00B84E65"/>
    <w:rsid w:val="00B86CE4"/>
    <w:rsid w:val="00B8741C"/>
    <w:rsid w:val="00B87527"/>
    <w:rsid w:val="00B9008E"/>
    <w:rsid w:val="00B912E1"/>
    <w:rsid w:val="00B91CC5"/>
    <w:rsid w:val="00B924A8"/>
    <w:rsid w:val="00B92B9D"/>
    <w:rsid w:val="00B92CA0"/>
    <w:rsid w:val="00B93610"/>
    <w:rsid w:val="00B93C38"/>
    <w:rsid w:val="00B94F54"/>
    <w:rsid w:val="00B95796"/>
    <w:rsid w:val="00B9645E"/>
    <w:rsid w:val="00BA147E"/>
    <w:rsid w:val="00BA2F17"/>
    <w:rsid w:val="00BA33E6"/>
    <w:rsid w:val="00BA407B"/>
    <w:rsid w:val="00BA5CD2"/>
    <w:rsid w:val="00BA64C7"/>
    <w:rsid w:val="00BA6FA7"/>
    <w:rsid w:val="00BB0213"/>
    <w:rsid w:val="00BB1179"/>
    <w:rsid w:val="00BB1286"/>
    <w:rsid w:val="00BB2921"/>
    <w:rsid w:val="00BB3914"/>
    <w:rsid w:val="00BB4A37"/>
    <w:rsid w:val="00BB5D2E"/>
    <w:rsid w:val="00BB6840"/>
    <w:rsid w:val="00BB7454"/>
    <w:rsid w:val="00BB7597"/>
    <w:rsid w:val="00BC00AE"/>
    <w:rsid w:val="00BC0BCC"/>
    <w:rsid w:val="00BC1018"/>
    <w:rsid w:val="00BC2947"/>
    <w:rsid w:val="00BC2AAC"/>
    <w:rsid w:val="00BC2B63"/>
    <w:rsid w:val="00BC2CC0"/>
    <w:rsid w:val="00BC3555"/>
    <w:rsid w:val="00BC45B6"/>
    <w:rsid w:val="00BC4CB4"/>
    <w:rsid w:val="00BC60BC"/>
    <w:rsid w:val="00BC6749"/>
    <w:rsid w:val="00BC67CD"/>
    <w:rsid w:val="00BC6AD3"/>
    <w:rsid w:val="00BD0A84"/>
    <w:rsid w:val="00BD0AD6"/>
    <w:rsid w:val="00BD0DDF"/>
    <w:rsid w:val="00BD20A0"/>
    <w:rsid w:val="00BD20F9"/>
    <w:rsid w:val="00BD37AF"/>
    <w:rsid w:val="00BD474B"/>
    <w:rsid w:val="00BD49F0"/>
    <w:rsid w:val="00BD5002"/>
    <w:rsid w:val="00BD54CB"/>
    <w:rsid w:val="00BD5C8C"/>
    <w:rsid w:val="00BD6106"/>
    <w:rsid w:val="00BD686B"/>
    <w:rsid w:val="00BE11BA"/>
    <w:rsid w:val="00BE200E"/>
    <w:rsid w:val="00BE2426"/>
    <w:rsid w:val="00BE3B20"/>
    <w:rsid w:val="00BE3D75"/>
    <w:rsid w:val="00BE4103"/>
    <w:rsid w:val="00BE44CA"/>
    <w:rsid w:val="00BE5368"/>
    <w:rsid w:val="00BE5693"/>
    <w:rsid w:val="00BE592A"/>
    <w:rsid w:val="00BE6598"/>
    <w:rsid w:val="00BE6A1C"/>
    <w:rsid w:val="00BE7403"/>
    <w:rsid w:val="00BE787B"/>
    <w:rsid w:val="00BF0F4B"/>
    <w:rsid w:val="00BF151F"/>
    <w:rsid w:val="00BF1967"/>
    <w:rsid w:val="00BF1F7C"/>
    <w:rsid w:val="00BF1F92"/>
    <w:rsid w:val="00BF269C"/>
    <w:rsid w:val="00BF300D"/>
    <w:rsid w:val="00BF4F65"/>
    <w:rsid w:val="00BF533C"/>
    <w:rsid w:val="00BF6538"/>
    <w:rsid w:val="00BF71FB"/>
    <w:rsid w:val="00BF7A0B"/>
    <w:rsid w:val="00C0060D"/>
    <w:rsid w:val="00C0164B"/>
    <w:rsid w:val="00C01F53"/>
    <w:rsid w:val="00C03929"/>
    <w:rsid w:val="00C03FC2"/>
    <w:rsid w:val="00C045C5"/>
    <w:rsid w:val="00C05B13"/>
    <w:rsid w:val="00C06003"/>
    <w:rsid w:val="00C06044"/>
    <w:rsid w:val="00C067B4"/>
    <w:rsid w:val="00C10A8E"/>
    <w:rsid w:val="00C10F2F"/>
    <w:rsid w:val="00C10FDD"/>
    <w:rsid w:val="00C12B51"/>
    <w:rsid w:val="00C13059"/>
    <w:rsid w:val="00C130AF"/>
    <w:rsid w:val="00C13422"/>
    <w:rsid w:val="00C152C6"/>
    <w:rsid w:val="00C15A7E"/>
    <w:rsid w:val="00C17AEC"/>
    <w:rsid w:val="00C17D57"/>
    <w:rsid w:val="00C17E8D"/>
    <w:rsid w:val="00C2059F"/>
    <w:rsid w:val="00C20F64"/>
    <w:rsid w:val="00C220AF"/>
    <w:rsid w:val="00C222EB"/>
    <w:rsid w:val="00C224D2"/>
    <w:rsid w:val="00C228E3"/>
    <w:rsid w:val="00C22BBB"/>
    <w:rsid w:val="00C24477"/>
    <w:rsid w:val="00C244A8"/>
    <w:rsid w:val="00C24650"/>
    <w:rsid w:val="00C25465"/>
    <w:rsid w:val="00C27AE9"/>
    <w:rsid w:val="00C31806"/>
    <w:rsid w:val="00C33079"/>
    <w:rsid w:val="00C332CF"/>
    <w:rsid w:val="00C349A7"/>
    <w:rsid w:val="00C35F35"/>
    <w:rsid w:val="00C36328"/>
    <w:rsid w:val="00C365D6"/>
    <w:rsid w:val="00C36623"/>
    <w:rsid w:val="00C370F5"/>
    <w:rsid w:val="00C409DD"/>
    <w:rsid w:val="00C40E05"/>
    <w:rsid w:val="00C41665"/>
    <w:rsid w:val="00C43A34"/>
    <w:rsid w:val="00C43B38"/>
    <w:rsid w:val="00C442C4"/>
    <w:rsid w:val="00C450CE"/>
    <w:rsid w:val="00C471F0"/>
    <w:rsid w:val="00C4747D"/>
    <w:rsid w:val="00C477C2"/>
    <w:rsid w:val="00C47C1E"/>
    <w:rsid w:val="00C52580"/>
    <w:rsid w:val="00C530F0"/>
    <w:rsid w:val="00C53210"/>
    <w:rsid w:val="00C558B3"/>
    <w:rsid w:val="00C558FA"/>
    <w:rsid w:val="00C55A12"/>
    <w:rsid w:val="00C55A49"/>
    <w:rsid w:val="00C55C06"/>
    <w:rsid w:val="00C55E1B"/>
    <w:rsid w:val="00C5600D"/>
    <w:rsid w:val="00C56765"/>
    <w:rsid w:val="00C615A5"/>
    <w:rsid w:val="00C61B52"/>
    <w:rsid w:val="00C62212"/>
    <w:rsid w:val="00C63379"/>
    <w:rsid w:val="00C6553E"/>
    <w:rsid w:val="00C65A67"/>
    <w:rsid w:val="00C67006"/>
    <w:rsid w:val="00C67972"/>
    <w:rsid w:val="00C706E0"/>
    <w:rsid w:val="00C71017"/>
    <w:rsid w:val="00C71078"/>
    <w:rsid w:val="00C7107B"/>
    <w:rsid w:val="00C71905"/>
    <w:rsid w:val="00C726A1"/>
    <w:rsid w:val="00C73595"/>
    <w:rsid w:val="00C73646"/>
    <w:rsid w:val="00C74E15"/>
    <w:rsid w:val="00C77278"/>
    <w:rsid w:val="00C77B22"/>
    <w:rsid w:val="00C801A3"/>
    <w:rsid w:val="00C80E21"/>
    <w:rsid w:val="00C80EA8"/>
    <w:rsid w:val="00C82027"/>
    <w:rsid w:val="00C8275B"/>
    <w:rsid w:val="00C8367E"/>
    <w:rsid w:val="00C83A13"/>
    <w:rsid w:val="00C8490F"/>
    <w:rsid w:val="00C84CE9"/>
    <w:rsid w:val="00C86943"/>
    <w:rsid w:val="00C86C01"/>
    <w:rsid w:val="00C86F10"/>
    <w:rsid w:val="00C874B1"/>
    <w:rsid w:val="00C87623"/>
    <w:rsid w:val="00C9068C"/>
    <w:rsid w:val="00C90886"/>
    <w:rsid w:val="00C90C3F"/>
    <w:rsid w:val="00C90C99"/>
    <w:rsid w:val="00C90F68"/>
    <w:rsid w:val="00C9197D"/>
    <w:rsid w:val="00C92457"/>
    <w:rsid w:val="00C92967"/>
    <w:rsid w:val="00C94886"/>
    <w:rsid w:val="00C9569B"/>
    <w:rsid w:val="00C9626C"/>
    <w:rsid w:val="00C97CA1"/>
    <w:rsid w:val="00CA0063"/>
    <w:rsid w:val="00CA1618"/>
    <w:rsid w:val="00CA21CC"/>
    <w:rsid w:val="00CA28D2"/>
    <w:rsid w:val="00CA3D0C"/>
    <w:rsid w:val="00CA46E1"/>
    <w:rsid w:val="00CA4A74"/>
    <w:rsid w:val="00CA5CED"/>
    <w:rsid w:val="00CA617A"/>
    <w:rsid w:val="00CA654B"/>
    <w:rsid w:val="00CA6AD5"/>
    <w:rsid w:val="00CA74D3"/>
    <w:rsid w:val="00CA7A00"/>
    <w:rsid w:val="00CB097A"/>
    <w:rsid w:val="00CB0B7F"/>
    <w:rsid w:val="00CB1CCE"/>
    <w:rsid w:val="00CB302D"/>
    <w:rsid w:val="00CB3049"/>
    <w:rsid w:val="00CB3ACB"/>
    <w:rsid w:val="00CB3BEB"/>
    <w:rsid w:val="00CB4B71"/>
    <w:rsid w:val="00CB4EEA"/>
    <w:rsid w:val="00CB5881"/>
    <w:rsid w:val="00CB6C16"/>
    <w:rsid w:val="00CB72B8"/>
    <w:rsid w:val="00CC014A"/>
    <w:rsid w:val="00CC0160"/>
    <w:rsid w:val="00CC06BD"/>
    <w:rsid w:val="00CC23C0"/>
    <w:rsid w:val="00CC2A66"/>
    <w:rsid w:val="00CC32D2"/>
    <w:rsid w:val="00CC4588"/>
    <w:rsid w:val="00CC4B0E"/>
    <w:rsid w:val="00CC4CD1"/>
    <w:rsid w:val="00CC55AA"/>
    <w:rsid w:val="00CC6CA6"/>
    <w:rsid w:val="00CC6FD3"/>
    <w:rsid w:val="00CC7749"/>
    <w:rsid w:val="00CC7C1B"/>
    <w:rsid w:val="00CD070C"/>
    <w:rsid w:val="00CD0908"/>
    <w:rsid w:val="00CD0BA1"/>
    <w:rsid w:val="00CD0BA8"/>
    <w:rsid w:val="00CD2048"/>
    <w:rsid w:val="00CD2FD0"/>
    <w:rsid w:val="00CD4670"/>
    <w:rsid w:val="00CD46E7"/>
    <w:rsid w:val="00CD480B"/>
    <w:rsid w:val="00CD4C7B"/>
    <w:rsid w:val="00CD51F5"/>
    <w:rsid w:val="00CD58FE"/>
    <w:rsid w:val="00CD69AF"/>
    <w:rsid w:val="00CE053C"/>
    <w:rsid w:val="00CE0CEF"/>
    <w:rsid w:val="00CE0DEE"/>
    <w:rsid w:val="00CE1337"/>
    <w:rsid w:val="00CE217D"/>
    <w:rsid w:val="00CE218B"/>
    <w:rsid w:val="00CE256C"/>
    <w:rsid w:val="00CE2614"/>
    <w:rsid w:val="00CE2B5A"/>
    <w:rsid w:val="00CE4D3B"/>
    <w:rsid w:val="00CE5772"/>
    <w:rsid w:val="00CE5D24"/>
    <w:rsid w:val="00CE6F25"/>
    <w:rsid w:val="00CE71B9"/>
    <w:rsid w:val="00CE7F71"/>
    <w:rsid w:val="00CF0036"/>
    <w:rsid w:val="00CF0E00"/>
    <w:rsid w:val="00CF1906"/>
    <w:rsid w:val="00CF29DB"/>
    <w:rsid w:val="00CF44E3"/>
    <w:rsid w:val="00D00DA6"/>
    <w:rsid w:val="00D013BA"/>
    <w:rsid w:val="00D01A16"/>
    <w:rsid w:val="00D0210C"/>
    <w:rsid w:val="00D0387B"/>
    <w:rsid w:val="00D03A04"/>
    <w:rsid w:val="00D040D0"/>
    <w:rsid w:val="00D04313"/>
    <w:rsid w:val="00D0516B"/>
    <w:rsid w:val="00D05CE5"/>
    <w:rsid w:val="00D06320"/>
    <w:rsid w:val="00D06E5E"/>
    <w:rsid w:val="00D105DC"/>
    <w:rsid w:val="00D11A1B"/>
    <w:rsid w:val="00D131BD"/>
    <w:rsid w:val="00D14435"/>
    <w:rsid w:val="00D14730"/>
    <w:rsid w:val="00D15500"/>
    <w:rsid w:val="00D155EE"/>
    <w:rsid w:val="00D16762"/>
    <w:rsid w:val="00D171BE"/>
    <w:rsid w:val="00D2131D"/>
    <w:rsid w:val="00D22393"/>
    <w:rsid w:val="00D22476"/>
    <w:rsid w:val="00D22D3C"/>
    <w:rsid w:val="00D234B6"/>
    <w:rsid w:val="00D237BB"/>
    <w:rsid w:val="00D24CF9"/>
    <w:rsid w:val="00D25AD1"/>
    <w:rsid w:val="00D315A0"/>
    <w:rsid w:val="00D3167B"/>
    <w:rsid w:val="00D3233C"/>
    <w:rsid w:val="00D327D6"/>
    <w:rsid w:val="00D329D9"/>
    <w:rsid w:val="00D333C8"/>
    <w:rsid w:val="00D33A8F"/>
    <w:rsid w:val="00D33BE3"/>
    <w:rsid w:val="00D3510F"/>
    <w:rsid w:val="00D3619C"/>
    <w:rsid w:val="00D36554"/>
    <w:rsid w:val="00D373AF"/>
    <w:rsid w:val="00D3792D"/>
    <w:rsid w:val="00D40198"/>
    <w:rsid w:val="00D41B45"/>
    <w:rsid w:val="00D41D11"/>
    <w:rsid w:val="00D42334"/>
    <w:rsid w:val="00D4329D"/>
    <w:rsid w:val="00D445D1"/>
    <w:rsid w:val="00D44CB5"/>
    <w:rsid w:val="00D45035"/>
    <w:rsid w:val="00D451AB"/>
    <w:rsid w:val="00D46279"/>
    <w:rsid w:val="00D47723"/>
    <w:rsid w:val="00D5058E"/>
    <w:rsid w:val="00D50A61"/>
    <w:rsid w:val="00D51212"/>
    <w:rsid w:val="00D513D0"/>
    <w:rsid w:val="00D514BD"/>
    <w:rsid w:val="00D51DF7"/>
    <w:rsid w:val="00D52AD4"/>
    <w:rsid w:val="00D53BC7"/>
    <w:rsid w:val="00D54820"/>
    <w:rsid w:val="00D54DB1"/>
    <w:rsid w:val="00D54F92"/>
    <w:rsid w:val="00D55D67"/>
    <w:rsid w:val="00D55E47"/>
    <w:rsid w:val="00D56568"/>
    <w:rsid w:val="00D579A3"/>
    <w:rsid w:val="00D602A3"/>
    <w:rsid w:val="00D60722"/>
    <w:rsid w:val="00D60F68"/>
    <w:rsid w:val="00D60FD8"/>
    <w:rsid w:val="00D61014"/>
    <w:rsid w:val="00D61624"/>
    <w:rsid w:val="00D61815"/>
    <w:rsid w:val="00D618F5"/>
    <w:rsid w:val="00D61F6E"/>
    <w:rsid w:val="00D62323"/>
    <w:rsid w:val="00D62AD9"/>
    <w:rsid w:val="00D62E19"/>
    <w:rsid w:val="00D644F0"/>
    <w:rsid w:val="00D64506"/>
    <w:rsid w:val="00D64781"/>
    <w:rsid w:val="00D66C53"/>
    <w:rsid w:val="00D67CD1"/>
    <w:rsid w:val="00D67E43"/>
    <w:rsid w:val="00D70588"/>
    <w:rsid w:val="00D70EF6"/>
    <w:rsid w:val="00D738D6"/>
    <w:rsid w:val="00D744FE"/>
    <w:rsid w:val="00D747F1"/>
    <w:rsid w:val="00D75028"/>
    <w:rsid w:val="00D751A4"/>
    <w:rsid w:val="00D754EE"/>
    <w:rsid w:val="00D75688"/>
    <w:rsid w:val="00D76185"/>
    <w:rsid w:val="00D76270"/>
    <w:rsid w:val="00D771D5"/>
    <w:rsid w:val="00D776DB"/>
    <w:rsid w:val="00D777AC"/>
    <w:rsid w:val="00D80795"/>
    <w:rsid w:val="00D80BEF"/>
    <w:rsid w:val="00D8116C"/>
    <w:rsid w:val="00D811C3"/>
    <w:rsid w:val="00D817B6"/>
    <w:rsid w:val="00D81BFB"/>
    <w:rsid w:val="00D82D70"/>
    <w:rsid w:val="00D82FC9"/>
    <w:rsid w:val="00D83ACF"/>
    <w:rsid w:val="00D854BE"/>
    <w:rsid w:val="00D863AA"/>
    <w:rsid w:val="00D863EB"/>
    <w:rsid w:val="00D86415"/>
    <w:rsid w:val="00D869A6"/>
    <w:rsid w:val="00D86B8E"/>
    <w:rsid w:val="00D86E21"/>
    <w:rsid w:val="00D87E00"/>
    <w:rsid w:val="00D90312"/>
    <w:rsid w:val="00D90C06"/>
    <w:rsid w:val="00D9134D"/>
    <w:rsid w:val="00D91C75"/>
    <w:rsid w:val="00D91EC4"/>
    <w:rsid w:val="00D92BA6"/>
    <w:rsid w:val="00D934E6"/>
    <w:rsid w:val="00D9369C"/>
    <w:rsid w:val="00D93D69"/>
    <w:rsid w:val="00D93F86"/>
    <w:rsid w:val="00D943EC"/>
    <w:rsid w:val="00D96D11"/>
    <w:rsid w:val="00D9728B"/>
    <w:rsid w:val="00D97543"/>
    <w:rsid w:val="00D97E35"/>
    <w:rsid w:val="00D97EC1"/>
    <w:rsid w:val="00D97FCF"/>
    <w:rsid w:val="00DA003D"/>
    <w:rsid w:val="00DA1F2F"/>
    <w:rsid w:val="00DA2597"/>
    <w:rsid w:val="00DA48F3"/>
    <w:rsid w:val="00DA64DC"/>
    <w:rsid w:val="00DA68CF"/>
    <w:rsid w:val="00DA794E"/>
    <w:rsid w:val="00DA7A03"/>
    <w:rsid w:val="00DB0DB8"/>
    <w:rsid w:val="00DB1818"/>
    <w:rsid w:val="00DB28AF"/>
    <w:rsid w:val="00DB2923"/>
    <w:rsid w:val="00DB299F"/>
    <w:rsid w:val="00DB57C5"/>
    <w:rsid w:val="00DB5874"/>
    <w:rsid w:val="00DB6145"/>
    <w:rsid w:val="00DB6EA3"/>
    <w:rsid w:val="00DB7202"/>
    <w:rsid w:val="00DB77FC"/>
    <w:rsid w:val="00DC0EA2"/>
    <w:rsid w:val="00DC10FF"/>
    <w:rsid w:val="00DC283C"/>
    <w:rsid w:val="00DC309B"/>
    <w:rsid w:val="00DC3904"/>
    <w:rsid w:val="00DC4227"/>
    <w:rsid w:val="00DC4270"/>
    <w:rsid w:val="00DC4DA2"/>
    <w:rsid w:val="00DC5261"/>
    <w:rsid w:val="00DC680D"/>
    <w:rsid w:val="00DC7831"/>
    <w:rsid w:val="00DC787E"/>
    <w:rsid w:val="00DC7E6E"/>
    <w:rsid w:val="00DD0432"/>
    <w:rsid w:val="00DD04BE"/>
    <w:rsid w:val="00DD1236"/>
    <w:rsid w:val="00DD161E"/>
    <w:rsid w:val="00DD52A2"/>
    <w:rsid w:val="00DD6655"/>
    <w:rsid w:val="00DD6F5E"/>
    <w:rsid w:val="00DD6FF6"/>
    <w:rsid w:val="00DD7971"/>
    <w:rsid w:val="00DE25D2"/>
    <w:rsid w:val="00DE2A5D"/>
    <w:rsid w:val="00DE3965"/>
    <w:rsid w:val="00DE4594"/>
    <w:rsid w:val="00DE4666"/>
    <w:rsid w:val="00DE4A10"/>
    <w:rsid w:val="00DE4E6C"/>
    <w:rsid w:val="00DE4FF1"/>
    <w:rsid w:val="00DE54C5"/>
    <w:rsid w:val="00DE5FBC"/>
    <w:rsid w:val="00DE6A58"/>
    <w:rsid w:val="00DE6D5E"/>
    <w:rsid w:val="00DE736C"/>
    <w:rsid w:val="00DE7983"/>
    <w:rsid w:val="00DF1C6B"/>
    <w:rsid w:val="00DF24C7"/>
    <w:rsid w:val="00DF2AA8"/>
    <w:rsid w:val="00DF329D"/>
    <w:rsid w:val="00DF5884"/>
    <w:rsid w:val="00DF62E2"/>
    <w:rsid w:val="00DF6DD4"/>
    <w:rsid w:val="00DF6DDF"/>
    <w:rsid w:val="00DF7C20"/>
    <w:rsid w:val="00DF7EEF"/>
    <w:rsid w:val="00E00648"/>
    <w:rsid w:val="00E020C2"/>
    <w:rsid w:val="00E038FB"/>
    <w:rsid w:val="00E03BEC"/>
    <w:rsid w:val="00E03F15"/>
    <w:rsid w:val="00E04CED"/>
    <w:rsid w:val="00E06973"/>
    <w:rsid w:val="00E06D06"/>
    <w:rsid w:val="00E07975"/>
    <w:rsid w:val="00E108C5"/>
    <w:rsid w:val="00E129C4"/>
    <w:rsid w:val="00E12E17"/>
    <w:rsid w:val="00E1363C"/>
    <w:rsid w:val="00E14D61"/>
    <w:rsid w:val="00E153E0"/>
    <w:rsid w:val="00E1565A"/>
    <w:rsid w:val="00E15DA3"/>
    <w:rsid w:val="00E1711F"/>
    <w:rsid w:val="00E17E24"/>
    <w:rsid w:val="00E2046D"/>
    <w:rsid w:val="00E20D80"/>
    <w:rsid w:val="00E221B5"/>
    <w:rsid w:val="00E22944"/>
    <w:rsid w:val="00E22C4F"/>
    <w:rsid w:val="00E240D1"/>
    <w:rsid w:val="00E265F7"/>
    <w:rsid w:val="00E30577"/>
    <w:rsid w:val="00E30EF2"/>
    <w:rsid w:val="00E30EFD"/>
    <w:rsid w:val="00E31B0B"/>
    <w:rsid w:val="00E31B2D"/>
    <w:rsid w:val="00E32751"/>
    <w:rsid w:val="00E35DB5"/>
    <w:rsid w:val="00E36938"/>
    <w:rsid w:val="00E40112"/>
    <w:rsid w:val="00E4197E"/>
    <w:rsid w:val="00E42840"/>
    <w:rsid w:val="00E42C7B"/>
    <w:rsid w:val="00E46C08"/>
    <w:rsid w:val="00E471CF"/>
    <w:rsid w:val="00E47456"/>
    <w:rsid w:val="00E47A64"/>
    <w:rsid w:val="00E47F38"/>
    <w:rsid w:val="00E50138"/>
    <w:rsid w:val="00E51224"/>
    <w:rsid w:val="00E5513B"/>
    <w:rsid w:val="00E5521C"/>
    <w:rsid w:val="00E5585B"/>
    <w:rsid w:val="00E5594E"/>
    <w:rsid w:val="00E563BD"/>
    <w:rsid w:val="00E56E5E"/>
    <w:rsid w:val="00E57268"/>
    <w:rsid w:val="00E577C3"/>
    <w:rsid w:val="00E579BA"/>
    <w:rsid w:val="00E602B6"/>
    <w:rsid w:val="00E62835"/>
    <w:rsid w:val="00E62EDE"/>
    <w:rsid w:val="00E638D1"/>
    <w:rsid w:val="00E6410F"/>
    <w:rsid w:val="00E6480E"/>
    <w:rsid w:val="00E64EBF"/>
    <w:rsid w:val="00E66AF9"/>
    <w:rsid w:val="00E67124"/>
    <w:rsid w:val="00E6722A"/>
    <w:rsid w:val="00E67A77"/>
    <w:rsid w:val="00E70096"/>
    <w:rsid w:val="00E70D5C"/>
    <w:rsid w:val="00E729CF"/>
    <w:rsid w:val="00E73972"/>
    <w:rsid w:val="00E744EB"/>
    <w:rsid w:val="00E74A1F"/>
    <w:rsid w:val="00E750CD"/>
    <w:rsid w:val="00E75A85"/>
    <w:rsid w:val="00E75D27"/>
    <w:rsid w:val="00E76007"/>
    <w:rsid w:val="00E76090"/>
    <w:rsid w:val="00E766ED"/>
    <w:rsid w:val="00E77645"/>
    <w:rsid w:val="00E776FE"/>
    <w:rsid w:val="00E778EB"/>
    <w:rsid w:val="00E77A61"/>
    <w:rsid w:val="00E80FCA"/>
    <w:rsid w:val="00E83159"/>
    <w:rsid w:val="00E83697"/>
    <w:rsid w:val="00E83795"/>
    <w:rsid w:val="00E844C5"/>
    <w:rsid w:val="00E8491A"/>
    <w:rsid w:val="00E84B23"/>
    <w:rsid w:val="00E84BC4"/>
    <w:rsid w:val="00E84ED8"/>
    <w:rsid w:val="00E857DD"/>
    <w:rsid w:val="00E859B6"/>
    <w:rsid w:val="00E8613A"/>
    <w:rsid w:val="00E8630C"/>
    <w:rsid w:val="00E86B62"/>
    <w:rsid w:val="00E86D49"/>
    <w:rsid w:val="00E90C33"/>
    <w:rsid w:val="00E91768"/>
    <w:rsid w:val="00E92E2B"/>
    <w:rsid w:val="00E93660"/>
    <w:rsid w:val="00E95976"/>
    <w:rsid w:val="00E968A0"/>
    <w:rsid w:val="00E96FD1"/>
    <w:rsid w:val="00EA0655"/>
    <w:rsid w:val="00EA0B83"/>
    <w:rsid w:val="00EA0EF9"/>
    <w:rsid w:val="00EA104E"/>
    <w:rsid w:val="00EA1B65"/>
    <w:rsid w:val="00EA3527"/>
    <w:rsid w:val="00EA4146"/>
    <w:rsid w:val="00EA5EEC"/>
    <w:rsid w:val="00EA625F"/>
    <w:rsid w:val="00EA66C9"/>
    <w:rsid w:val="00EA7343"/>
    <w:rsid w:val="00EA747F"/>
    <w:rsid w:val="00EA7614"/>
    <w:rsid w:val="00EA7B51"/>
    <w:rsid w:val="00EB0F97"/>
    <w:rsid w:val="00EB1915"/>
    <w:rsid w:val="00EB27B8"/>
    <w:rsid w:val="00EB4299"/>
    <w:rsid w:val="00EB4F6C"/>
    <w:rsid w:val="00EB524F"/>
    <w:rsid w:val="00EB57DA"/>
    <w:rsid w:val="00EB5CE1"/>
    <w:rsid w:val="00EB5D32"/>
    <w:rsid w:val="00EB6326"/>
    <w:rsid w:val="00EB7A77"/>
    <w:rsid w:val="00EC15B4"/>
    <w:rsid w:val="00EC3570"/>
    <w:rsid w:val="00EC4A25"/>
    <w:rsid w:val="00EC6E2C"/>
    <w:rsid w:val="00ED0EA4"/>
    <w:rsid w:val="00ED33C6"/>
    <w:rsid w:val="00ED3A00"/>
    <w:rsid w:val="00ED43B5"/>
    <w:rsid w:val="00ED4C76"/>
    <w:rsid w:val="00ED573C"/>
    <w:rsid w:val="00ED6248"/>
    <w:rsid w:val="00ED7C75"/>
    <w:rsid w:val="00ED7EFE"/>
    <w:rsid w:val="00EE006F"/>
    <w:rsid w:val="00EE086A"/>
    <w:rsid w:val="00EE0AC7"/>
    <w:rsid w:val="00EE1279"/>
    <w:rsid w:val="00EE12B4"/>
    <w:rsid w:val="00EE1622"/>
    <w:rsid w:val="00EE182A"/>
    <w:rsid w:val="00EE2533"/>
    <w:rsid w:val="00EE35C1"/>
    <w:rsid w:val="00EE3B4A"/>
    <w:rsid w:val="00EE477A"/>
    <w:rsid w:val="00EE6626"/>
    <w:rsid w:val="00EE727E"/>
    <w:rsid w:val="00EE7B46"/>
    <w:rsid w:val="00EF13A4"/>
    <w:rsid w:val="00EF1876"/>
    <w:rsid w:val="00EF1A72"/>
    <w:rsid w:val="00EF20CC"/>
    <w:rsid w:val="00EF25E2"/>
    <w:rsid w:val="00EF42AA"/>
    <w:rsid w:val="00EF5F1E"/>
    <w:rsid w:val="00EF607F"/>
    <w:rsid w:val="00EF612C"/>
    <w:rsid w:val="00F008A5"/>
    <w:rsid w:val="00F012F7"/>
    <w:rsid w:val="00F01A0F"/>
    <w:rsid w:val="00F0246C"/>
    <w:rsid w:val="00F025A2"/>
    <w:rsid w:val="00F02858"/>
    <w:rsid w:val="00F02EA6"/>
    <w:rsid w:val="00F036E9"/>
    <w:rsid w:val="00F03A7C"/>
    <w:rsid w:val="00F04563"/>
    <w:rsid w:val="00F049B3"/>
    <w:rsid w:val="00F04BE7"/>
    <w:rsid w:val="00F05D75"/>
    <w:rsid w:val="00F0622A"/>
    <w:rsid w:val="00F07379"/>
    <w:rsid w:val="00F07388"/>
    <w:rsid w:val="00F0749D"/>
    <w:rsid w:val="00F07E4B"/>
    <w:rsid w:val="00F10997"/>
    <w:rsid w:val="00F12003"/>
    <w:rsid w:val="00F12EEE"/>
    <w:rsid w:val="00F143D0"/>
    <w:rsid w:val="00F14412"/>
    <w:rsid w:val="00F152E5"/>
    <w:rsid w:val="00F15D28"/>
    <w:rsid w:val="00F16BDD"/>
    <w:rsid w:val="00F17732"/>
    <w:rsid w:val="00F17B13"/>
    <w:rsid w:val="00F2026E"/>
    <w:rsid w:val="00F20644"/>
    <w:rsid w:val="00F20994"/>
    <w:rsid w:val="00F20FEC"/>
    <w:rsid w:val="00F21072"/>
    <w:rsid w:val="00F21EA5"/>
    <w:rsid w:val="00F2210A"/>
    <w:rsid w:val="00F223A2"/>
    <w:rsid w:val="00F22BBC"/>
    <w:rsid w:val="00F232EF"/>
    <w:rsid w:val="00F24334"/>
    <w:rsid w:val="00F25BF3"/>
    <w:rsid w:val="00F26656"/>
    <w:rsid w:val="00F27888"/>
    <w:rsid w:val="00F27A26"/>
    <w:rsid w:val="00F27D08"/>
    <w:rsid w:val="00F3048C"/>
    <w:rsid w:val="00F31372"/>
    <w:rsid w:val="00F313BC"/>
    <w:rsid w:val="00F32250"/>
    <w:rsid w:val="00F3236F"/>
    <w:rsid w:val="00F34453"/>
    <w:rsid w:val="00F34E71"/>
    <w:rsid w:val="00F362F5"/>
    <w:rsid w:val="00F37114"/>
    <w:rsid w:val="00F37743"/>
    <w:rsid w:val="00F4043D"/>
    <w:rsid w:val="00F40C2F"/>
    <w:rsid w:val="00F42493"/>
    <w:rsid w:val="00F424D0"/>
    <w:rsid w:val="00F42C04"/>
    <w:rsid w:val="00F42D80"/>
    <w:rsid w:val="00F43A57"/>
    <w:rsid w:val="00F43D31"/>
    <w:rsid w:val="00F43F0F"/>
    <w:rsid w:val="00F440BF"/>
    <w:rsid w:val="00F440CE"/>
    <w:rsid w:val="00F45739"/>
    <w:rsid w:val="00F50266"/>
    <w:rsid w:val="00F50F3F"/>
    <w:rsid w:val="00F51E05"/>
    <w:rsid w:val="00F51F5C"/>
    <w:rsid w:val="00F52DA7"/>
    <w:rsid w:val="00F53A1F"/>
    <w:rsid w:val="00F54104"/>
    <w:rsid w:val="00F54A3D"/>
    <w:rsid w:val="00F54CB0"/>
    <w:rsid w:val="00F5517A"/>
    <w:rsid w:val="00F5560B"/>
    <w:rsid w:val="00F55C0B"/>
    <w:rsid w:val="00F56770"/>
    <w:rsid w:val="00F567B3"/>
    <w:rsid w:val="00F56AC5"/>
    <w:rsid w:val="00F57108"/>
    <w:rsid w:val="00F579CD"/>
    <w:rsid w:val="00F60988"/>
    <w:rsid w:val="00F6128F"/>
    <w:rsid w:val="00F628D8"/>
    <w:rsid w:val="00F637B7"/>
    <w:rsid w:val="00F63B29"/>
    <w:rsid w:val="00F63E50"/>
    <w:rsid w:val="00F64725"/>
    <w:rsid w:val="00F64AA8"/>
    <w:rsid w:val="00F653B8"/>
    <w:rsid w:val="00F65F8F"/>
    <w:rsid w:val="00F6700E"/>
    <w:rsid w:val="00F67B3F"/>
    <w:rsid w:val="00F71B89"/>
    <w:rsid w:val="00F71DA9"/>
    <w:rsid w:val="00F71FFB"/>
    <w:rsid w:val="00F72C8D"/>
    <w:rsid w:val="00F72F6F"/>
    <w:rsid w:val="00F7353C"/>
    <w:rsid w:val="00F747B5"/>
    <w:rsid w:val="00F74D64"/>
    <w:rsid w:val="00F75D73"/>
    <w:rsid w:val="00F76126"/>
    <w:rsid w:val="00F76F8F"/>
    <w:rsid w:val="00F77946"/>
    <w:rsid w:val="00F81966"/>
    <w:rsid w:val="00F82502"/>
    <w:rsid w:val="00F82DDE"/>
    <w:rsid w:val="00F84523"/>
    <w:rsid w:val="00F85220"/>
    <w:rsid w:val="00F86F66"/>
    <w:rsid w:val="00F87048"/>
    <w:rsid w:val="00F87257"/>
    <w:rsid w:val="00F90ED5"/>
    <w:rsid w:val="00F9117B"/>
    <w:rsid w:val="00F9154C"/>
    <w:rsid w:val="00F917B4"/>
    <w:rsid w:val="00F939AE"/>
    <w:rsid w:val="00F941DF"/>
    <w:rsid w:val="00F9521B"/>
    <w:rsid w:val="00F95BAA"/>
    <w:rsid w:val="00F965FD"/>
    <w:rsid w:val="00F97DD0"/>
    <w:rsid w:val="00FA03E5"/>
    <w:rsid w:val="00FA1039"/>
    <w:rsid w:val="00FA1266"/>
    <w:rsid w:val="00FA12EC"/>
    <w:rsid w:val="00FA38C7"/>
    <w:rsid w:val="00FA4236"/>
    <w:rsid w:val="00FA6176"/>
    <w:rsid w:val="00FA67D4"/>
    <w:rsid w:val="00FA7797"/>
    <w:rsid w:val="00FA7AD8"/>
    <w:rsid w:val="00FB044D"/>
    <w:rsid w:val="00FB1A4D"/>
    <w:rsid w:val="00FB1C7E"/>
    <w:rsid w:val="00FB36FA"/>
    <w:rsid w:val="00FB41CC"/>
    <w:rsid w:val="00FB65FD"/>
    <w:rsid w:val="00FB6E1B"/>
    <w:rsid w:val="00FB7664"/>
    <w:rsid w:val="00FC10B4"/>
    <w:rsid w:val="00FC1192"/>
    <w:rsid w:val="00FC2D11"/>
    <w:rsid w:val="00FC5E0C"/>
    <w:rsid w:val="00FC68D9"/>
    <w:rsid w:val="00FC6CD9"/>
    <w:rsid w:val="00FC6CF6"/>
    <w:rsid w:val="00FC6EC4"/>
    <w:rsid w:val="00FC7467"/>
    <w:rsid w:val="00FC760A"/>
    <w:rsid w:val="00FD0124"/>
    <w:rsid w:val="00FD049D"/>
    <w:rsid w:val="00FD06F8"/>
    <w:rsid w:val="00FD089F"/>
    <w:rsid w:val="00FD0E37"/>
    <w:rsid w:val="00FD10B3"/>
    <w:rsid w:val="00FD2A81"/>
    <w:rsid w:val="00FD2F01"/>
    <w:rsid w:val="00FD2F90"/>
    <w:rsid w:val="00FD3767"/>
    <w:rsid w:val="00FD4216"/>
    <w:rsid w:val="00FD4450"/>
    <w:rsid w:val="00FD4DB5"/>
    <w:rsid w:val="00FD4E54"/>
    <w:rsid w:val="00FD5E62"/>
    <w:rsid w:val="00FD67E2"/>
    <w:rsid w:val="00FD713B"/>
    <w:rsid w:val="00FE05E3"/>
    <w:rsid w:val="00FE0D70"/>
    <w:rsid w:val="00FE106D"/>
    <w:rsid w:val="00FE1726"/>
    <w:rsid w:val="00FE251B"/>
    <w:rsid w:val="00FE2A2A"/>
    <w:rsid w:val="00FE3058"/>
    <w:rsid w:val="00FE41CA"/>
    <w:rsid w:val="00FE5690"/>
    <w:rsid w:val="00FE5A85"/>
    <w:rsid w:val="00FE6165"/>
    <w:rsid w:val="00FE629B"/>
    <w:rsid w:val="00FE6A42"/>
    <w:rsid w:val="00FE7CAF"/>
    <w:rsid w:val="00FF0F05"/>
    <w:rsid w:val="00FF1221"/>
    <w:rsid w:val="00FF1841"/>
    <w:rsid w:val="00FF21E9"/>
    <w:rsid w:val="00FF2BE9"/>
    <w:rsid w:val="00FF547C"/>
    <w:rsid w:val="00FF635D"/>
    <w:rsid w:val="00FF6829"/>
    <w:rsid w:val="00FF6D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D39118C-3677-4314-8077-9B7BB7D9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8C7AF7"/>
    <w:rPr>
      <w:sz w:val="16"/>
      <w:szCs w:val="16"/>
    </w:rPr>
  </w:style>
  <w:style w:type="character" w:styleId="Mention">
    <w:name w:val="Mention"/>
    <w:basedOn w:val="DefaultParagraphFont"/>
    <w:uiPriority w:val="99"/>
    <w:unhideWhenUsed/>
    <w:rsid w:val="008C7AF7"/>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A04DFC"/>
    <w:rPr>
      <w:lang w:eastAsia="en-US"/>
    </w:rPr>
  </w:style>
  <w:style w:type="paragraph" w:customStyle="1" w:styleId="Doc-text2">
    <w:name w:val="Doc-text2"/>
    <w:basedOn w:val="Normal"/>
    <w:link w:val="Doc-text2Char"/>
    <w:qFormat/>
    <w:rsid w:val="00A04D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4DFC"/>
    <w:rPr>
      <w:rFonts w:ascii="Arial" w:eastAsia="MS Mincho" w:hAnsi="Arial"/>
      <w:szCs w:val="24"/>
    </w:rPr>
  </w:style>
  <w:style w:type="table" w:styleId="TableGrid">
    <w:name w:val="Table Grid"/>
    <w:basedOn w:val="TableNormal"/>
    <w:uiPriority w:val="39"/>
    <w:rsid w:val="009443FE"/>
    <w:pPr>
      <w:spacing w:before="240"/>
      <w:ind w:left="714" w:hanging="357"/>
    </w:pPr>
    <w:rPr>
      <w:rFonts w:ascii="Nokia Pure Text" w:eastAsia="SimSun"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0F540A"/>
    <w:rPr>
      <w:i/>
      <w:iCs/>
      <w:color w:val="44546A" w:themeColor="text2"/>
      <w:sz w:val="18"/>
      <w:szCs w:val="18"/>
      <w:lang w:eastAsia="en-US"/>
    </w:rPr>
  </w:style>
  <w:style w:type="paragraph" w:styleId="Revision">
    <w:name w:val="Revision"/>
    <w:hidden/>
    <w:uiPriority w:val="99"/>
    <w:semiHidden/>
    <w:rsid w:val="003F52DB"/>
    <w:rPr>
      <w:lang w:eastAsia="en-US"/>
    </w:rPr>
  </w:style>
  <w:style w:type="character" w:customStyle="1" w:styleId="THChar">
    <w:name w:val="TH Char"/>
    <w:link w:val="TH"/>
    <w:qFormat/>
    <w:rsid w:val="00AD6BA4"/>
    <w:rPr>
      <w:rFonts w:ascii="Arial" w:hAnsi="Arial"/>
      <w:b/>
      <w:lang w:eastAsia="en-US"/>
    </w:rPr>
  </w:style>
  <w:style w:type="character" w:customStyle="1" w:styleId="TALCar">
    <w:name w:val="TAL Car"/>
    <w:link w:val="TAL"/>
    <w:locked/>
    <w:rsid w:val="00AD6BA4"/>
    <w:rPr>
      <w:rFonts w:ascii="Arial" w:hAnsi="Arial"/>
      <w:sz w:val="18"/>
      <w:lang w:eastAsia="en-US"/>
    </w:rPr>
  </w:style>
  <w:style w:type="character" w:customStyle="1" w:styleId="TACChar">
    <w:name w:val="TAC Char"/>
    <w:link w:val="TAC"/>
    <w:qFormat/>
    <w:rsid w:val="00AD6BA4"/>
    <w:rPr>
      <w:rFonts w:ascii="Arial" w:hAnsi="Arial"/>
      <w:sz w:val="18"/>
      <w:lang w:eastAsia="en-US"/>
    </w:rPr>
  </w:style>
  <w:style w:type="character" w:customStyle="1" w:styleId="Heading2Char">
    <w:name w:val="Heading 2 Char"/>
    <w:basedOn w:val="DefaultParagraphFont"/>
    <w:link w:val="Heading2"/>
    <w:rsid w:val="00647E5F"/>
    <w:rPr>
      <w:rFonts w:ascii="Arial" w:hAnsi="Arial"/>
      <w:sz w:val="32"/>
      <w:lang w:eastAsia="en-US"/>
    </w:rPr>
  </w:style>
  <w:style w:type="paragraph" w:customStyle="1" w:styleId="pf0">
    <w:name w:val="pf0"/>
    <w:basedOn w:val="Normal"/>
    <w:rsid w:val="00250097"/>
    <w:pPr>
      <w:spacing w:before="100" w:beforeAutospacing="1" w:after="100" w:afterAutospacing="1"/>
    </w:pPr>
    <w:rPr>
      <w:sz w:val="24"/>
      <w:szCs w:val="24"/>
      <w:lang w:val="en-US"/>
    </w:rPr>
  </w:style>
  <w:style w:type="character" w:customStyle="1" w:styleId="cf01">
    <w:name w:val="cf01"/>
    <w:basedOn w:val="DefaultParagraphFont"/>
    <w:rsid w:val="002500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008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5330157">
      <w:bodyDiv w:val="1"/>
      <w:marLeft w:val="0"/>
      <w:marRight w:val="0"/>
      <w:marTop w:val="0"/>
      <w:marBottom w:val="0"/>
      <w:divBdr>
        <w:top w:val="none" w:sz="0" w:space="0" w:color="auto"/>
        <w:left w:val="none" w:sz="0" w:space="0" w:color="auto"/>
        <w:bottom w:val="none" w:sz="0" w:space="0" w:color="auto"/>
        <w:right w:val="none" w:sz="0" w:space="0" w:color="auto"/>
      </w:divBdr>
    </w:div>
    <w:div w:id="21119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RBI5PAMIO524-1616901215-24741</_dlc_DocId>
    <_dlc_DocIdUrl xmlns="71c5aaf6-e6ce-465b-b873-5148d2a4c105">
      <Url>https://nokia.sharepoint.com/sites/gxp/_layouts/15/DocIdRedir.aspx?ID=RBI5PAMIO524-1616901215-24741</Url>
      <Description>RBI5PAMIO524-1616901215-24741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D933C09-429A-48FB-9753-6E94831BD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D4111A54-90DD-4453-B974-341AE0DB82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2197</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14695</CharactersWithSpaces>
  <SharedDoc>false</SharedDoc>
  <HyperlinkBase/>
  <HLinks>
    <vt:vector size="24" baseType="variant">
      <vt:variant>
        <vt:i4>2424919</vt:i4>
      </vt:variant>
      <vt:variant>
        <vt:i4>9</vt:i4>
      </vt:variant>
      <vt:variant>
        <vt:i4>0</vt:i4>
      </vt:variant>
      <vt:variant>
        <vt:i4>5</vt:i4>
      </vt:variant>
      <vt:variant>
        <vt:lpwstr>mailto:jian.song@nokia.com</vt:lpwstr>
      </vt:variant>
      <vt:variant>
        <vt:lpwstr/>
      </vt:variant>
      <vt:variant>
        <vt:i4>2424919</vt:i4>
      </vt:variant>
      <vt:variant>
        <vt:i4>6</vt:i4>
      </vt:variant>
      <vt:variant>
        <vt:i4>0</vt:i4>
      </vt:variant>
      <vt:variant>
        <vt:i4>5</vt:i4>
      </vt:variant>
      <vt:variant>
        <vt:lpwstr>mailto:jian.song@nokia.com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3</cp:revision>
  <dcterms:created xsi:type="dcterms:W3CDTF">2024-08-09T08:33:00Z</dcterms:created>
  <dcterms:modified xsi:type="dcterms:W3CDTF">2024-08-09T08:34:00Z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fefba402-ca14-4548-925d-8e925174c7c1</vt:lpwstr>
  </property>
</Properties>
</file>